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32" w:type="dxa"/>
        <w:tblInd w:w="-567" w:type="dxa"/>
        <w:tblCellMar>
          <w:left w:w="0" w:type="dxa"/>
          <w:right w:w="0" w:type="dxa"/>
        </w:tblCellMar>
        <w:tblLook w:val="0000" w:firstRow="0" w:lastRow="0" w:firstColumn="0" w:lastColumn="0" w:noHBand="0" w:noVBand="0"/>
      </w:tblPr>
      <w:tblGrid>
        <w:gridCol w:w="3652"/>
        <w:gridCol w:w="6980"/>
      </w:tblGrid>
      <w:tr w:rsidR="00F509C1" w:rsidRPr="00F509C1" w:rsidTr="003D68D8">
        <w:tc>
          <w:tcPr>
            <w:tcW w:w="3652" w:type="dxa"/>
            <w:tcMar>
              <w:top w:w="0" w:type="dxa"/>
              <w:left w:w="108" w:type="dxa"/>
              <w:bottom w:w="0" w:type="dxa"/>
              <w:right w:w="108" w:type="dxa"/>
            </w:tcMar>
          </w:tcPr>
          <w:p w:rsidR="00F509C1" w:rsidRPr="00F509C1" w:rsidRDefault="00F509C1" w:rsidP="00F509C1">
            <w:pPr>
              <w:spacing w:after="120" w:line="320" w:lineRule="exact"/>
              <w:jc w:val="center"/>
              <w:rPr>
                <w:rFonts w:ascii="Times New Roman" w:eastAsia="Times New Roman" w:hAnsi="Times New Roman" w:cs="Times New Roman"/>
                <w:b/>
                <w:bCs/>
                <w:color w:val="000000"/>
                <w:sz w:val="26"/>
                <w:szCs w:val="26"/>
                <w:lang w:val="en-US"/>
              </w:rPr>
            </w:pPr>
            <w:r w:rsidRPr="00F509C1">
              <w:rPr>
                <w:rFonts w:ascii="Times New Roman" w:eastAsia="Times New Roman" w:hAnsi="Times New Roman" w:cs="Times New Roman"/>
                <w:noProof/>
                <w:color w:val="000000"/>
                <w:sz w:val="24"/>
                <w:szCs w:val="24"/>
                <w:lang w:eastAsia="vi-VN"/>
              </w:rPr>
              <mc:AlternateContent>
                <mc:Choice Requires="wps">
                  <w:drawing>
                    <wp:anchor distT="4294967293" distB="4294967293" distL="114300" distR="114300" simplePos="0" relativeHeight="251660288" behindDoc="0" locked="0" layoutInCell="1" allowOverlap="1" wp14:anchorId="6AE07D5C" wp14:editId="413619C0">
                      <wp:simplePos x="0" y="0"/>
                      <wp:positionH relativeFrom="column">
                        <wp:posOffset>690880</wp:posOffset>
                      </wp:positionH>
                      <wp:positionV relativeFrom="paragraph">
                        <wp:posOffset>420370</wp:posOffset>
                      </wp:positionV>
                      <wp:extent cx="711200" cy="0"/>
                      <wp:effectExtent l="0" t="0" r="31750" b="19050"/>
                      <wp:wrapNone/>
                      <wp:docPr id="1"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C37690" id="Straight Connector 10"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4pt,33.1pt" to="110.4pt,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"/>
                  </w:pict>
                </mc:Fallback>
              </mc:AlternateContent>
            </w:r>
            <w:r w:rsidRPr="00F509C1">
              <w:rPr>
                <w:rFonts w:ascii="Times New Roman" w:eastAsia="Times New Roman" w:hAnsi="Times New Roman" w:cs="Times New Roman"/>
                <w:b/>
                <w:bCs/>
                <w:color w:val="000000"/>
                <w:sz w:val="26"/>
                <w:szCs w:val="26"/>
                <w:lang w:val="en-US"/>
              </w:rPr>
              <w:t>ỦY BAN NHÂN DÂN</w:t>
            </w:r>
            <w:r w:rsidRPr="00F509C1">
              <w:rPr>
                <w:rFonts w:ascii="Times New Roman" w:eastAsia="Times New Roman" w:hAnsi="Times New Roman" w:cs="Times New Roman"/>
                <w:b/>
                <w:bCs/>
                <w:color w:val="000000"/>
                <w:sz w:val="26"/>
                <w:szCs w:val="26"/>
                <w:lang w:val="en-US"/>
              </w:rPr>
              <w:br/>
              <w:t>XÃ TIÊN LỮ</w:t>
            </w:r>
            <w:r w:rsidRPr="00F509C1">
              <w:rPr>
                <w:rFonts w:ascii="Times New Roman" w:eastAsia="Times New Roman" w:hAnsi="Times New Roman" w:cs="Times New Roman"/>
                <w:b/>
                <w:bCs/>
                <w:color w:val="000000"/>
                <w:sz w:val="26"/>
                <w:szCs w:val="26"/>
                <w:lang w:val="en-US"/>
              </w:rPr>
              <w:br/>
            </w:r>
          </w:p>
        </w:tc>
        <w:tc>
          <w:tcPr>
            <w:tcW w:w="6980" w:type="dxa"/>
            <w:tcMar>
              <w:top w:w="0" w:type="dxa"/>
              <w:left w:w="108" w:type="dxa"/>
              <w:bottom w:w="0" w:type="dxa"/>
              <w:right w:w="108" w:type="dxa"/>
            </w:tcMar>
          </w:tcPr>
          <w:p w:rsidR="00F509C1" w:rsidRPr="00F509C1" w:rsidRDefault="00F509C1" w:rsidP="00F509C1">
            <w:pPr>
              <w:spacing w:after="120" w:line="320" w:lineRule="exact"/>
              <w:ind w:firstLine="32"/>
              <w:jc w:val="center"/>
              <w:rPr>
                <w:rFonts w:ascii="Times New Roman" w:eastAsia="Times New Roman" w:hAnsi="Times New Roman" w:cs="Times New Roman"/>
                <w:color w:val="000000"/>
                <w:sz w:val="26"/>
                <w:szCs w:val="26"/>
                <w:lang w:val="en-US"/>
              </w:rPr>
            </w:pPr>
            <w:r w:rsidRPr="00F509C1">
              <w:rPr>
                <w:rFonts w:ascii="Times New Roman" w:eastAsia="Times New Roman" w:hAnsi="Times New Roman" w:cs="Times New Roman"/>
                <w:noProof/>
                <w:color w:val="000000"/>
                <w:sz w:val="24"/>
                <w:szCs w:val="24"/>
                <w:lang w:eastAsia="vi-VN"/>
              </w:rPr>
              <mc:AlternateContent>
                <mc:Choice Requires="wps">
                  <w:drawing>
                    <wp:anchor distT="4294967293" distB="4294967293" distL="114300" distR="114300" simplePos="0" relativeHeight="251661312" behindDoc="0" locked="0" layoutInCell="1" allowOverlap="1" wp14:anchorId="5386A0CF" wp14:editId="6ED3F8AB">
                      <wp:simplePos x="0" y="0"/>
                      <wp:positionH relativeFrom="column">
                        <wp:posOffset>1110615</wp:posOffset>
                      </wp:positionH>
                      <wp:positionV relativeFrom="paragraph">
                        <wp:posOffset>438150</wp:posOffset>
                      </wp:positionV>
                      <wp:extent cx="2098040" cy="0"/>
                      <wp:effectExtent l="0" t="0" r="16510" b="19050"/>
                      <wp:wrapNone/>
                      <wp:docPr id="2"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8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DC8C4A" id="Straight Connector 9"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87.45pt,34.5pt" to="252.6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hYWHA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"/>
                  </w:pict>
                </mc:Fallback>
              </mc:AlternateContent>
            </w:r>
            <w:r w:rsidRPr="00F509C1">
              <w:rPr>
                <w:rFonts w:ascii="Times New Roman" w:eastAsia="Times New Roman" w:hAnsi="Times New Roman" w:cs="Times New Roman"/>
                <w:b/>
                <w:bCs/>
                <w:color w:val="000000"/>
                <w:sz w:val="26"/>
                <w:szCs w:val="26"/>
                <w:lang w:val="en-US"/>
              </w:rPr>
              <w:t>CỘNG HÒA XÃ HỘI CHỦ NGHĨA VIỆT NAM</w:t>
            </w:r>
            <w:r w:rsidRPr="00F509C1">
              <w:rPr>
                <w:rFonts w:ascii="Times New Roman" w:eastAsia="Times New Roman" w:hAnsi="Times New Roman" w:cs="Times New Roman"/>
                <w:b/>
                <w:bCs/>
                <w:color w:val="000000"/>
                <w:sz w:val="26"/>
                <w:szCs w:val="26"/>
                <w:lang w:val="en-US"/>
              </w:rPr>
              <w:br/>
            </w:r>
            <w:r w:rsidRPr="00F509C1">
              <w:rPr>
                <w:rFonts w:ascii="Times New Roman" w:eastAsia="Times New Roman" w:hAnsi="Times New Roman" w:cs="Times New Roman"/>
                <w:b/>
                <w:bCs/>
                <w:color w:val="000000"/>
                <w:sz w:val="28"/>
                <w:szCs w:val="28"/>
                <w:lang w:val="en-US"/>
              </w:rPr>
              <w:t>Độc lập - Tự do - Hạnh phúc</w:t>
            </w:r>
            <w:r w:rsidRPr="00F509C1">
              <w:rPr>
                <w:rFonts w:ascii="Times New Roman" w:eastAsia="Times New Roman" w:hAnsi="Times New Roman" w:cs="Times New Roman"/>
                <w:b/>
                <w:bCs/>
                <w:color w:val="000000"/>
                <w:sz w:val="26"/>
                <w:szCs w:val="26"/>
                <w:lang w:val="en-US"/>
              </w:rPr>
              <w:br/>
            </w:r>
          </w:p>
        </w:tc>
      </w:tr>
    </w:tbl>
    <w:p w:rsidR="00F509C1" w:rsidRPr="00F509C1" w:rsidRDefault="00F509C1" w:rsidP="00F509C1">
      <w:pPr>
        <w:spacing w:after="120" w:line="320" w:lineRule="exact"/>
        <w:jc w:val="center"/>
        <w:rPr>
          <w:rFonts w:ascii="Times New Roman" w:eastAsia="Times New Roman" w:hAnsi="Times New Roman" w:cs="Times New Roman"/>
          <w:b/>
          <w:bCs/>
          <w:color w:val="000000"/>
          <w:sz w:val="28"/>
          <w:szCs w:val="28"/>
          <w:lang w:val="en-US"/>
        </w:rPr>
      </w:pPr>
    </w:p>
    <w:p w:rsidR="00F509C1" w:rsidRPr="00F509C1" w:rsidRDefault="00F509C1" w:rsidP="00F509C1">
      <w:pPr>
        <w:spacing w:after="120" w:line="320" w:lineRule="exact"/>
        <w:jc w:val="center"/>
        <w:rPr>
          <w:rFonts w:ascii="Times New Roman" w:eastAsia="Times New Roman" w:hAnsi="Times New Roman" w:cs="Times New Roman"/>
          <w:color w:val="000000"/>
          <w:sz w:val="28"/>
          <w:szCs w:val="28"/>
          <w:lang w:val="en-US"/>
        </w:rPr>
      </w:pPr>
      <w:r w:rsidRPr="00F509C1">
        <w:rPr>
          <w:rFonts w:ascii="Times New Roman" w:eastAsia="Times New Roman" w:hAnsi="Times New Roman" w:cs="Times New Roman"/>
          <w:b/>
          <w:bCs/>
          <w:color w:val="000000"/>
          <w:sz w:val="28"/>
          <w:szCs w:val="28"/>
          <w:lang w:val="en-US"/>
        </w:rPr>
        <w:t>QUY ĐỊNH</w:t>
      </w:r>
    </w:p>
    <w:p w:rsidR="00F509C1" w:rsidRPr="00F509C1" w:rsidRDefault="00F509C1" w:rsidP="00F509C1">
      <w:pPr>
        <w:spacing w:after="120" w:line="320" w:lineRule="exact"/>
        <w:jc w:val="center"/>
        <w:rPr>
          <w:rFonts w:ascii="Times New Roman" w:eastAsia="Times New Roman" w:hAnsi="Times New Roman" w:cs="Times New Roman"/>
          <w:color w:val="000000"/>
          <w:sz w:val="28"/>
          <w:szCs w:val="28"/>
          <w:lang w:val="en-US"/>
        </w:rPr>
      </w:pPr>
      <w:r w:rsidRPr="00F509C1">
        <w:rPr>
          <w:rFonts w:ascii="Times New Roman" w:eastAsia="Times New Roman" w:hAnsi="Times New Roman" w:cs="Times New Roman"/>
          <w:b/>
          <w:bCs/>
          <w:color w:val="000000"/>
          <w:sz w:val="28"/>
          <w:szCs w:val="28"/>
          <w:lang w:val="en-US"/>
        </w:rPr>
        <w:t>Về thực hiện nếp sống văn hóa trên địa bàn xã Tiên Lữ</w:t>
      </w:r>
    </w:p>
    <w:p w:rsidR="00F509C1" w:rsidRPr="00F509C1" w:rsidRDefault="00F509C1" w:rsidP="00F509C1">
      <w:pPr>
        <w:spacing w:after="0" w:line="320" w:lineRule="exact"/>
        <w:jc w:val="center"/>
        <w:rPr>
          <w:rFonts w:ascii="Times New Roman" w:eastAsia="Times New Roman" w:hAnsi="Times New Roman" w:cs="Times New Roman"/>
          <w:i/>
          <w:iCs/>
          <w:color w:val="000000"/>
          <w:sz w:val="28"/>
          <w:szCs w:val="28"/>
          <w:lang w:val="en-US"/>
        </w:rPr>
      </w:pPr>
      <w:r w:rsidRPr="00F509C1">
        <w:rPr>
          <w:rFonts w:ascii="Times New Roman" w:eastAsia="Times New Roman" w:hAnsi="Times New Roman" w:cs="Times New Roman"/>
          <w:i/>
          <w:iCs/>
          <w:color w:val="000000"/>
          <w:sz w:val="28"/>
          <w:szCs w:val="28"/>
          <w:lang w:val="en-US"/>
        </w:rPr>
        <w:t xml:space="preserve"> (Kèm theo Quyết định số       /2025/QĐ-UBND </w:t>
      </w:r>
    </w:p>
    <w:p w:rsidR="00F509C1" w:rsidRPr="00F509C1" w:rsidRDefault="00F509C1" w:rsidP="00F509C1">
      <w:pPr>
        <w:spacing w:after="120" w:line="320" w:lineRule="exact"/>
        <w:jc w:val="center"/>
        <w:rPr>
          <w:rFonts w:ascii="Times New Roman" w:eastAsia="Times New Roman" w:hAnsi="Times New Roman" w:cs="Times New Roman"/>
          <w:i/>
          <w:iCs/>
          <w:color w:val="000000"/>
          <w:sz w:val="28"/>
          <w:szCs w:val="28"/>
          <w:lang w:val="en-US"/>
        </w:rPr>
      </w:pPr>
      <w:r w:rsidRPr="00F509C1">
        <w:rPr>
          <w:rFonts w:ascii="Times New Roman" w:eastAsia="Times New Roman" w:hAnsi="Times New Roman" w:cs="Times New Roman"/>
          <w:i/>
          <w:iCs/>
          <w:color w:val="000000"/>
          <w:sz w:val="28"/>
          <w:szCs w:val="28"/>
          <w:lang w:val="en-US"/>
        </w:rPr>
        <w:t xml:space="preserve">ngày     </w:t>
      </w:r>
      <w:r w:rsidRPr="00F509C1">
        <w:rPr>
          <w:rFonts w:ascii="Times New Roman" w:eastAsia="Times New Roman" w:hAnsi="Times New Roman" w:cs="Times New Roman"/>
          <w:noProof/>
          <w:color w:val="000000"/>
          <w:sz w:val="24"/>
          <w:szCs w:val="24"/>
          <w:lang w:eastAsia="vi-VN"/>
        </w:rPr>
        <mc:AlternateContent>
          <mc:Choice Requires="wps">
            <w:drawing>
              <wp:anchor distT="4294967293" distB="4294967293" distL="114300" distR="114300" simplePos="0" relativeHeight="251659264" behindDoc="0" locked="0" layoutInCell="1" allowOverlap="1" wp14:anchorId="54F79F4C" wp14:editId="3AA70518">
                <wp:simplePos x="0" y="0"/>
                <wp:positionH relativeFrom="column">
                  <wp:posOffset>2073275</wp:posOffset>
                </wp:positionH>
                <wp:positionV relativeFrom="paragraph">
                  <wp:posOffset>264794</wp:posOffset>
                </wp:positionV>
                <wp:extent cx="1689100" cy="0"/>
                <wp:effectExtent l="0" t="0" r="25400" b="19050"/>
                <wp:wrapNone/>
                <wp:docPr id="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9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DBA305" id="Straight Connector 5"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63.25pt,20.85pt" to="296.25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0XwHAIAADY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"/>
            </w:pict>
          </mc:Fallback>
        </mc:AlternateContent>
      </w:r>
      <w:r w:rsidRPr="00F509C1">
        <w:rPr>
          <w:rFonts w:ascii="Times New Roman" w:eastAsia="Times New Roman" w:hAnsi="Times New Roman" w:cs="Times New Roman"/>
          <w:i/>
          <w:iCs/>
          <w:color w:val="000000"/>
          <w:sz w:val="28"/>
          <w:szCs w:val="28"/>
          <w:lang w:val="en-US"/>
        </w:rPr>
        <w:t>tháng     năm 2025 của Ủy ban nhân dân xã)</w:t>
      </w:r>
    </w:p>
    <w:p w:rsidR="00F509C1" w:rsidRPr="00F509C1" w:rsidRDefault="00F509C1" w:rsidP="00F509C1">
      <w:pPr>
        <w:spacing w:after="120" w:line="320" w:lineRule="exact"/>
        <w:ind w:firstLine="720"/>
        <w:jc w:val="center"/>
        <w:rPr>
          <w:rFonts w:ascii="Times New Roman" w:eastAsia="Times New Roman" w:hAnsi="Times New Roman" w:cs="Times New Roman"/>
          <w:b/>
          <w:bCs/>
          <w:color w:val="000000"/>
          <w:sz w:val="28"/>
          <w:szCs w:val="28"/>
          <w:lang w:val="en-US"/>
        </w:rPr>
      </w:pPr>
    </w:p>
    <w:p w:rsidR="00F509C1" w:rsidRPr="00F509C1" w:rsidRDefault="00F509C1" w:rsidP="00F509C1">
      <w:pPr>
        <w:spacing w:after="120" w:line="320" w:lineRule="exact"/>
        <w:jc w:val="center"/>
        <w:rPr>
          <w:rFonts w:ascii="Times New Roman" w:eastAsia="Times New Roman" w:hAnsi="Times New Roman" w:cs="Times New Roman"/>
          <w:color w:val="000000"/>
          <w:sz w:val="28"/>
          <w:szCs w:val="28"/>
          <w:lang w:val="en-US"/>
        </w:rPr>
      </w:pPr>
      <w:r w:rsidRPr="00F509C1">
        <w:rPr>
          <w:rFonts w:ascii="Times New Roman" w:eastAsia="Times New Roman" w:hAnsi="Times New Roman" w:cs="Times New Roman"/>
          <w:b/>
          <w:bCs/>
          <w:color w:val="000000"/>
          <w:sz w:val="28"/>
          <w:szCs w:val="28"/>
          <w:lang w:val="en-US"/>
        </w:rPr>
        <w:t>Chương I</w:t>
      </w:r>
    </w:p>
    <w:p w:rsidR="00F509C1" w:rsidRPr="00F509C1" w:rsidRDefault="00F509C1" w:rsidP="00F509C1">
      <w:pPr>
        <w:spacing w:after="120" w:line="320" w:lineRule="exact"/>
        <w:jc w:val="center"/>
        <w:rPr>
          <w:rFonts w:ascii="Times New Roman" w:eastAsia="Times New Roman" w:hAnsi="Times New Roman" w:cs="Times New Roman"/>
          <w:b/>
          <w:bCs/>
          <w:color w:val="000000"/>
          <w:sz w:val="28"/>
          <w:szCs w:val="28"/>
          <w:lang w:val="en-US"/>
        </w:rPr>
      </w:pPr>
      <w:r w:rsidRPr="00F509C1">
        <w:rPr>
          <w:rFonts w:ascii="Times New Roman" w:eastAsia="Times New Roman" w:hAnsi="Times New Roman" w:cs="Times New Roman"/>
          <w:b/>
          <w:bCs/>
          <w:color w:val="000000"/>
          <w:sz w:val="28"/>
          <w:szCs w:val="28"/>
          <w:lang w:val="en-US"/>
        </w:rPr>
        <w:t>QUY ĐỊNH CHUNG</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lang w:val="en-US"/>
        </w:rPr>
      </w:pPr>
      <w:r w:rsidRPr="00F509C1">
        <w:rPr>
          <w:rFonts w:ascii="Times New Roman" w:eastAsia="Times New Roman" w:hAnsi="Times New Roman" w:cs="Times New Roman"/>
          <w:b/>
          <w:bCs/>
          <w:color w:val="000000"/>
          <w:sz w:val="28"/>
          <w:szCs w:val="28"/>
          <w:lang w:val="en-US"/>
        </w:rPr>
        <w:t>Điều 1.</w:t>
      </w:r>
      <w:r w:rsidRPr="00F509C1">
        <w:rPr>
          <w:rFonts w:ascii="Times New Roman" w:eastAsia="Times New Roman" w:hAnsi="Times New Roman" w:cs="Times New Roman"/>
          <w:color w:val="000000"/>
          <w:sz w:val="28"/>
          <w:szCs w:val="28"/>
          <w:lang w:val="en-US"/>
        </w:rPr>
        <w:t xml:space="preserve"> </w:t>
      </w:r>
      <w:r w:rsidRPr="00F509C1">
        <w:rPr>
          <w:rFonts w:ascii="Times New Roman" w:eastAsia="Times New Roman" w:hAnsi="Times New Roman" w:cs="Times New Roman"/>
          <w:b/>
          <w:color w:val="000000"/>
          <w:sz w:val="28"/>
          <w:szCs w:val="28"/>
          <w:lang w:val="en-US"/>
        </w:rPr>
        <w:t>Phạm vi điều chỉnh</w:t>
      </w:r>
    </w:p>
    <w:p w:rsidR="00F509C1" w:rsidRPr="00F509C1" w:rsidRDefault="00F509C1" w:rsidP="00F509C1">
      <w:pPr>
        <w:spacing w:before="100" w:after="100" w:line="240" w:lineRule="auto"/>
        <w:ind w:firstLine="720"/>
        <w:jc w:val="both"/>
        <w:rPr>
          <w:rFonts w:ascii="Times New Roman" w:eastAsia="Times New Roman" w:hAnsi="Times New Roman" w:cs="Times New Roman"/>
          <w:bCs/>
          <w:color w:val="000000"/>
          <w:spacing w:val="-12"/>
          <w:sz w:val="28"/>
          <w:szCs w:val="28"/>
          <w:lang w:val="en-US"/>
        </w:rPr>
      </w:pPr>
      <w:r w:rsidRPr="00F509C1">
        <w:rPr>
          <w:rFonts w:ascii="Times New Roman" w:eastAsia="Times New Roman" w:hAnsi="Times New Roman" w:cs="Times New Roman"/>
          <w:color w:val="000000"/>
          <w:spacing w:val="-12"/>
          <w:sz w:val="28"/>
          <w:szCs w:val="28"/>
          <w:lang w:val="en-US"/>
        </w:rPr>
        <w:t>Quy định này quy định về thực hiện nếp sống văn hóa trên địa bàn xã Tiên Lữ.</w:t>
      </w:r>
    </w:p>
    <w:p w:rsidR="00F509C1" w:rsidRPr="00F509C1" w:rsidRDefault="00F509C1" w:rsidP="00F509C1">
      <w:pPr>
        <w:spacing w:before="100" w:after="100" w:line="240" w:lineRule="auto"/>
        <w:ind w:firstLine="720"/>
        <w:jc w:val="both"/>
        <w:rPr>
          <w:rFonts w:ascii="Times New Roman" w:eastAsia="Times New Roman" w:hAnsi="Times New Roman" w:cs="Times New Roman"/>
          <w:b/>
          <w:color w:val="000000"/>
          <w:sz w:val="28"/>
          <w:szCs w:val="28"/>
          <w:lang w:val="en-US"/>
        </w:rPr>
      </w:pPr>
      <w:r w:rsidRPr="00F509C1">
        <w:rPr>
          <w:rFonts w:ascii="Times New Roman" w:eastAsia="Times New Roman" w:hAnsi="Times New Roman" w:cs="Times New Roman"/>
          <w:b/>
          <w:bCs/>
          <w:color w:val="000000"/>
          <w:sz w:val="28"/>
          <w:szCs w:val="28"/>
          <w:lang w:val="en-US"/>
        </w:rPr>
        <w:t>Điều 2.</w:t>
      </w:r>
      <w:r w:rsidRPr="00F509C1">
        <w:rPr>
          <w:rFonts w:ascii="Times New Roman" w:eastAsia="Times New Roman" w:hAnsi="Times New Roman" w:cs="Times New Roman"/>
          <w:b/>
          <w:color w:val="000000"/>
          <w:sz w:val="28"/>
          <w:szCs w:val="28"/>
          <w:lang w:val="en-US"/>
        </w:rPr>
        <w:t xml:space="preserve"> Đối tượng áp dụng</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pacing w:val="-2"/>
          <w:sz w:val="28"/>
          <w:szCs w:val="28"/>
          <w:lang w:val="en-US"/>
        </w:rPr>
      </w:pPr>
      <w:r w:rsidRPr="00F509C1">
        <w:rPr>
          <w:rFonts w:ascii="Times New Roman" w:eastAsia="Times New Roman" w:hAnsi="Times New Roman" w:cs="Times New Roman"/>
          <w:color w:val="000000"/>
          <w:spacing w:val="-2"/>
          <w:sz w:val="28"/>
          <w:szCs w:val="28"/>
          <w:lang w:val="en-US"/>
        </w:rPr>
        <w:t>1. Các tổ chức, cá nhân người Việt Nam, tổ chức, cá nhân người nước ngoài đang sinh sống, học tập, làm việc trên địa bàn xã Tiên Lữ.</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pacing w:val="-2"/>
          <w:sz w:val="28"/>
          <w:szCs w:val="28"/>
          <w:lang w:val="en-US"/>
        </w:rPr>
      </w:pPr>
      <w:r w:rsidRPr="00F509C1">
        <w:rPr>
          <w:rFonts w:ascii="Times New Roman" w:eastAsia="Times New Roman" w:hAnsi="Times New Roman" w:cs="Times New Roman"/>
          <w:color w:val="000000"/>
          <w:spacing w:val="-2"/>
          <w:sz w:val="28"/>
          <w:szCs w:val="28"/>
          <w:lang w:val="en-US"/>
        </w:rPr>
        <w:t>2. Các cơ quan, tổ chức, đơn vị, cá nhân có liên quan đến việc thực hiện nếp sống văn hoá trên địa bàn xã Tiên Lữ.</w:t>
      </w:r>
    </w:p>
    <w:p w:rsidR="00F509C1" w:rsidRPr="00F509C1" w:rsidRDefault="00F509C1" w:rsidP="00F509C1">
      <w:pPr>
        <w:spacing w:before="100" w:after="100" w:line="240" w:lineRule="auto"/>
        <w:ind w:firstLine="425"/>
        <w:jc w:val="center"/>
        <w:rPr>
          <w:rFonts w:ascii="Times New Roman" w:eastAsia="Times New Roman" w:hAnsi="Times New Roman" w:cs="Times New Roman"/>
          <w:b/>
          <w:bCs/>
          <w:color w:val="000000"/>
          <w:sz w:val="28"/>
          <w:szCs w:val="28"/>
          <w:lang w:val="en-US"/>
        </w:rPr>
      </w:pPr>
    </w:p>
    <w:p w:rsidR="00F509C1" w:rsidRPr="00F509C1" w:rsidRDefault="00F509C1" w:rsidP="00F509C1">
      <w:pPr>
        <w:spacing w:before="100" w:after="100" w:line="240" w:lineRule="auto"/>
        <w:ind w:firstLine="425"/>
        <w:jc w:val="center"/>
        <w:rPr>
          <w:rFonts w:ascii="Times New Roman" w:eastAsia="Times New Roman" w:hAnsi="Times New Roman" w:cs="Times New Roman"/>
          <w:color w:val="000000"/>
          <w:sz w:val="28"/>
          <w:szCs w:val="28"/>
          <w:lang w:val="en-US"/>
        </w:rPr>
      </w:pPr>
      <w:r w:rsidRPr="00F509C1">
        <w:rPr>
          <w:rFonts w:ascii="Times New Roman" w:eastAsia="Times New Roman" w:hAnsi="Times New Roman" w:cs="Times New Roman"/>
          <w:b/>
          <w:bCs/>
          <w:color w:val="000000"/>
          <w:sz w:val="28"/>
          <w:szCs w:val="28"/>
          <w:lang w:val="en-US"/>
        </w:rPr>
        <w:t>Chương II</w:t>
      </w:r>
    </w:p>
    <w:p w:rsidR="00F509C1" w:rsidRPr="00F509C1" w:rsidRDefault="00F509C1" w:rsidP="00F509C1">
      <w:pPr>
        <w:spacing w:before="100" w:after="100" w:line="240" w:lineRule="auto"/>
        <w:ind w:firstLine="425"/>
        <w:jc w:val="center"/>
        <w:rPr>
          <w:rFonts w:ascii="Times New Roman" w:eastAsia="Times New Roman" w:hAnsi="Times New Roman" w:cs="Times New Roman"/>
          <w:b/>
          <w:bCs/>
          <w:color w:val="000000"/>
          <w:sz w:val="28"/>
          <w:szCs w:val="28"/>
          <w:lang w:val="en-US"/>
        </w:rPr>
      </w:pPr>
      <w:r w:rsidRPr="00F509C1">
        <w:rPr>
          <w:rFonts w:ascii="Times New Roman" w:eastAsia="Times New Roman" w:hAnsi="Times New Roman" w:cs="Times New Roman"/>
          <w:b/>
          <w:bCs/>
          <w:color w:val="000000"/>
          <w:sz w:val="28"/>
          <w:szCs w:val="28"/>
          <w:lang w:val="en-US"/>
        </w:rPr>
        <w:t>NHỮNG QUY ĐỊNH CỤ THỂ</w:t>
      </w:r>
    </w:p>
    <w:p w:rsidR="00F509C1" w:rsidRPr="00F509C1" w:rsidRDefault="00F509C1" w:rsidP="00F509C1">
      <w:pPr>
        <w:tabs>
          <w:tab w:val="left" w:pos="4365"/>
          <w:tab w:val="center" w:pos="4896"/>
        </w:tabs>
        <w:spacing w:before="100" w:after="100" w:line="240" w:lineRule="auto"/>
        <w:ind w:firstLine="425"/>
        <w:jc w:val="center"/>
        <w:rPr>
          <w:rFonts w:ascii="Times New Roman" w:eastAsia="Times New Roman" w:hAnsi="Times New Roman" w:cs="Times New Roman"/>
          <w:b/>
          <w:bCs/>
          <w:color w:val="000000"/>
          <w:sz w:val="28"/>
          <w:szCs w:val="28"/>
          <w:lang w:val="en-US"/>
        </w:rPr>
      </w:pPr>
    </w:p>
    <w:p w:rsidR="00F509C1" w:rsidRPr="00F509C1" w:rsidRDefault="00F509C1" w:rsidP="00F509C1">
      <w:pPr>
        <w:tabs>
          <w:tab w:val="left" w:pos="4365"/>
          <w:tab w:val="center" w:pos="4896"/>
        </w:tabs>
        <w:spacing w:before="100" w:after="100" w:line="240" w:lineRule="auto"/>
        <w:ind w:firstLine="425"/>
        <w:jc w:val="center"/>
        <w:rPr>
          <w:rFonts w:ascii="Times New Roman" w:eastAsia="Times New Roman" w:hAnsi="Times New Roman" w:cs="Times New Roman"/>
          <w:b/>
          <w:bCs/>
          <w:color w:val="000000"/>
          <w:sz w:val="28"/>
          <w:szCs w:val="28"/>
          <w:lang w:val="en-US"/>
        </w:rPr>
      </w:pPr>
      <w:r w:rsidRPr="00F509C1">
        <w:rPr>
          <w:rFonts w:ascii="Times New Roman" w:eastAsia="Times New Roman" w:hAnsi="Times New Roman" w:cs="Times New Roman"/>
          <w:b/>
          <w:bCs/>
          <w:color w:val="000000"/>
          <w:sz w:val="28"/>
          <w:szCs w:val="28"/>
          <w:lang w:val="en-US"/>
        </w:rPr>
        <w:t>Mục 1</w:t>
      </w:r>
    </w:p>
    <w:p w:rsidR="00F509C1" w:rsidRPr="00F509C1" w:rsidRDefault="00F509C1" w:rsidP="00F509C1">
      <w:pPr>
        <w:spacing w:before="100" w:after="100" w:line="240" w:lineRule="auto"/>
        <w:ind w:firstLine="720"/>
        <w:jc w:val="center"/>
        <w:rPr>
          <w:rFonts w:ascii="Times New Roman" w:eastAsia="Times New Roman" w:hAnsi="Times New Roman" w:cs="Times New Roman"/>
          <w:b/>
          <w:bCs/>
          <w:color w:val="000000"/>
          <w:sz w:val="28"/>
          <w:szCs w:val="28"/>
          <w:lang w:val="en-US"/>
        </w:rPr>
      </w:pPr>
      <w:r w:rsidRPr="00F509C1">
        <w:rPr>
          <w:rFonts w:ascii="Times New Roman" w:eastAsia="Times New Roman" w:hAnsi="Times New Roman" w:cs="Times New Roman"/>
          <w:b/>
          <w:bCs/>
          <w:color w:val="000000"/>
          <w:sz w:val="28"/>
          <w:szCs w:val="28"/>
          <w:lang w:val="en-US"/>
        </w:rPr>
        <w:t>NẾP SỐNG VĂN HÓA CÁ NHÂN, GIA ĐÌNH VÀ XÃ HỘI</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lang w:val="en-US"/>
        </w:rPr>
      </w:pPr>
      <w:r w:rsidRPr="00F509C1">
        <w:rPr>
          <w:rFonts w:ascii="Times New Roman" w:eastAsia="Times New Roman" w:hAnsi="Times New Roman" w:cs="Times New Roman"/>
          <w:b/>
          <w:bCs/>
          <w:color w:val="000000"/>
          <w:sz w:val="28"/>
          <w:szCs w:val="28"/>
          <w:lang w:val="en-US"/>
        </w:rPr>
        <w:t>Điều 3. Nếp sống văn hóa cá nhân</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lang w:val="en-US"/>
        </w:rPr>
      </w:pPr>
      <w:r w:rsidRPr="00F509C1">
        <w:rPr>
          <w:rFonts w:ascii="Times New Roman" w:eastAsia="Times New Roman" w:hAnsi="Times New Roman" w:cs="Times New Roman"/>
          <w:color w:val="000000"/>
          <w:sz w:val="28"/>
          <w:szCs w:val="28"/>
          <w:lang w:val="en-US"/>
        </w:rPr>
        <w:t>1. Mọi cá nhân đều bình đẳng trước pháp luật, sống và làm việc theo Hiến pháp và pháp luật; thực hiện nghiêm và đầy đủ quyền và</w:t>
      </w:r>
      <w:r w:rsidRPr="00F509C1">
        <w:rPr>
          <w:rFonts w:ascii="Times New Roman" w:eastAsia="Times New Roman" w:hAnsi="Times New Roman" w:cs="Times New Roman"/>
          <w:b/>
          <w:color w:val="000000"/>
          <w:sz w:val="28"/>
          <w:szCs w:val="28"/>
          <w:lang w:val="en-US"/>
        </w:rPr>
        <w:t xml:space="preserve"> </w:t>
      </w:r>
      <w:r w:rsidRPr="00F509C1">
        <w:rPr>
          <w:rFonts w:ascii="Times New Roman" w:eastAsia="Times New Roman" w:hAnsi="Times New Roman" w:cs="Times New Roman"/>
          <w:color w:val="000000"/>
          <w:sz w:val="28"/>
          <w:szCs w:val="28"/>
          <w:lang w:val="en-US"/>
        </w:rPr>
        <w:t>nghĩa vụ công dân; có phong cách sống lành mạnh, ứng xử có văn hóa, phù hợp với thuần phong mỹ tục của dân tộc Việt Nam.</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lang w:val="en-US"/>
        </w:rPr>
      </w:pPr>
      <w:r w:rsidRPr="00F509C1">
        <w:rPr>
          <w:rFonts w:ascii="Times New Roman" w:eastAsia="Times New Roman" w:hAnsi="Times New Roman" w:cs="Times New Roman"/>
          <w:color w:val="000000"/>
          <w:sz w:val="28"/>
          <w:szCs w:val="28"/>
          <w:lang w:val="en-US"/>
        </w:rPr>
        <w:t>2. Cá nhân làm việc, lao động ở cơ quan, đơn vị bảo đảm thời gian, năng suất, chất lượng cao; thực hiện đúng nội quy do cơ quan, đơn vị đề ra.</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lang w:val="en-US"/>
        </w:rPr>
      </w:pPr>
      <w:r w:rsidRPr="00F509C1">
        <w:rPr>
          <w:rFonts w:ascii="Times New Roman" w:eastAsia="Times New Roman" w:hAnsi="Times New Roman" w:cs="Times New Roman"/>
          <w:color w:val="000000"/>
          <w:sz w:val="28"/>
          <w:szCs w:val="28"/>
          <w:lang w:val="en-US"/>
        </w:rPr>
        <w:t>3. Cán bộ, công chức, viên chức và người lao động trong giờ làm việc, sinh viên, học sinh đi học có trang phục phù hợp; thường xuyên nghiên cứu, học tập nâng cao trình độ.</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lang w:val="en-US"/>
        </w:rPr>
      </w:pPr>
      <w:r w:rsidRPr="00F509C1">
        <w:rPr>
          <w:rFonts w:ascii="Times New Roman" w:eastAsia="Times New Roman" w:hAnsi="Times New Roman" w:cs="Times New Roman"/>
          <w:color w:val="000000"/>
          <w:sz w:val="28"/>
          <w:szCs w:val="28"/>
          <w:lang w:val="en-US"/>
        </w:rPr>
        <w:t xml:space="preserve">4. Mọi cá nhân không tham gia sản xuất, buôn bán, vận chuyển, tàng trữ, sử dụng trái phép chất ma túy, vũ khí, vật liệu nổ, công cụ hỗ trợ và các loại pháo trái quy định; không sản xuất, đốt và thả đèn trời; không đốt rơm rạ, các loại rác </w:t>
      </w:r>
      <w:r w:rsidRPr="00F509C1">
        <w:rPr>
          <w:rFonts w:ascii="Times New Roman" w:eastAsia="Times New Roman" w:hAnsi="Times New Roman" w:cs="Times New Roman"/>
          <w:color w:val="000000"/>
          <w:sz w:val="28"/>
          <w:szCs w:val="28"/>
          <w:lang w:val="en-US"/>
        </w:rPr>
        <w:lastRenderedPageBreak/>
        <w:t xml:space="preserve">thải làm ảnh hưởng đến môi trường, sức khỏe của mọi người. Không tham gia và tuyên truyền người khác tham gia các hiện tượng tôn giáo lạ chưa được phép hoạt động. Không tuyên truyền những nội dung độc hại, phản động trên mạng xã hội và các kênh thông tin truyền thông. </w:t>
      </w:r>
    </w:p>
    <w:p w:rsidR="00F509C1" w:rsidRPr="00F509C1" w:rsidRDefault="00F509C1" w:rsidP="00F509C1">
      <w:pPr>
        <w:spacing w:before="100" w:after="100" w:line="240" w:lineRule="auto"/>
        <w:ind w:firstLine="720"/>
        <w:jc w:val="both"/>
        <w:rPr>
          <w:rFonts w:ascii="Times New Roman" w:eastAsia="Times New Roman" w:hAnsi="Times New Roman" w:cs="Times New Roman"/>
          <w:b/>
          <w:color w:val="000000"/>
          <w:sz w:val="28"/>
          <w:szCs w:val="28"/>
          <w:lang w:val="en-US"/>
        </w:rPr>
      </w:pPr>
      <w:r w:rsidRPr="00F509C1">
        <w:rPr>
          <w:rFonts w:ascii="Times New Roman" w:eastAsia="Times New Roman" w:hAnsi="Times New Roman" w:cs="Times New Roman"/>
          <w:b/>
          <w:bCs/>
          <w:color w:val="000000"/>
          <w:sz w:val="28"/>
          <w:szCs w:val="28"/>
          <w:lang w:val="en-US"/>
        </w:rPr>
        <w:t xml:space="preserve">Điều 4. Nếp sống văn hóa gia đình </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lang w:val="en-US"/>
        </w:rPr>
      </w:pPr>
      <w:r w:rsidRPr="00F509C1">
        <w:rPr>
          <w:rFonts w:ascii="Times New Roman" w:eastAsia="Times New Roman" w:hAnsi="Times New Roman" w:cs="Times New Roman"/>
          <w:color w:val="000000"/>
          <w:sz w:val="28"/>
          <w:szCs w:val="28"/>
          <w:lang w:val="en-US"/>
        </w:rPr>
        <w:t>1. Mọi thành viên trong gia đình có trách nhiệm giữ gìn và phát huy những giá trị văn hóa truyền thống tốt đẹp của gia đình Việt Nam; ông, bà, cha, mẹ gương mẫu, giáo dục con, cháu chăm ngoan, có bổn phận, trách nhiệm kính trọng, hiếu thảo, chăm sóc ông, bà, cha, mẹ và lễ độ với mọi người; cùng nhau xây dựng gia đình no ấm, tiến bộ, hạnh phúc, văn minh; không phân biệt đối xử giữa các con.</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lang w:val="en-US"/>
        </w:rPr>
      </w:pPr>
      <w:r w:rsidRPr="00F509C1">
        <w:rPr>
          <w:rFonts w:ascii="Times New Roman" w:eastAsia="Times New Roman" w:hAnsi="Times New Roman" w:cs="Times New Roman"/>
          <w:color w:val="000000"/>
          <w:sz w:val="28"/>
          <w:szCs w:val="28"/>
          <w:lang w:val="en-US"/>
        </w:rPr>
        <w:t>2. Vợ, chồng cùng nhau thực hiện tốt chủ trương của Đảng, chính sách, pháp luật của Nhà nước về dân số, phát triển kinh tế và làm giàu chính đáng.</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lang w:val="en-US"/>
        </w:rPr>
      </w:pPr>
      <w:r w:rsidRPr="00F509C1">
        <w:rPr>
          <w:rFonts w:ascii="Times New Roman" w:eastAsia="Times New Roman" w:hAnsi="Times New Roman" w:cs="Times New Roman"/>
          <w:color w:val="000000"/>
          <w:sz w:val="28"/>
          <w:szCs w:val="28"/>
          <w:lang w:val="en-US"/>
        </w:rPr>
        <w:t>3. Mọi thành viên trong gia đình phải có ý thức, trách nhiệm giữ gìn vệ sinh cá nhân, bảo vệ, giữ gìn vệ sinh môi trường; thực hiện sạch nhà, sạch bếp, sạch ngõ; tích cực tham gia các phong trào thi đua của địa phương.</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lang w:val="en-US"/>
        </w:rPr>
        <w:t>4. Nhà nước, xã hội và gia đình có trách nhiệm bảo vệ, hỗ trợ trẻ em, người cao tuổi, người khuyết tật thực hiện các quyền về hôn nhân và gia đình.</w:t>
      </w:r>
      <w:r w:rsidRPr="00F509C1">
        <w:rPr>
          <w:rFonts w:ascii="Times New Roman" w:eastAsia="Times New Roman" w:hAnsi="Times New Roman" w:cs="Times New Roman"/>
          <w:color w:val="000000"/>
          <w:sz w:val="28"/>
          <w:szCs w:val="28"/>
        </w:rPr>
        <w:t xml:space="preserve"> Các thành viên trong gia đình có trách nhiệm phối hợp với cơ quan, tổ chức, cá nhân và cộng đồng dân cư trong phòng, chống bạo lực gia đình. </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b/>
          <w:bCs/>
          <w:color w:val="000000"/>
          <w:sz w:val="28"/>
          <w:szCs w:val="28"/>
        </w:rPr>
        <w:t>Điều 5. Nếp sống văn hóa trong xã hội</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1. Nếp sống văn hóa ở thôn:</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pacing w:val="-4"/>
          <w:sz w:val="28"/>
          <w:szCs w:val="28"/>
        </w:rPr>
      </w:pPr>
      <w:r w:rsidRPr="00F509C1">
        <w:rPr>
          <w:rFonts w:ascii="Times New Roman" w:eastAsia="Times New Roman" w:hAnsi="Times New Roman" w:cs="Times New Roman"/>
          <w:color w:val="000000"/>
          <w:spacing w:val="-4"/>
          <w:sz w:val="28"/>
          <w:szCs w:val="28"/>
        </w:rPr>
        <w:t>a) Nghiêm chỉnh chấp hành chủ trương, đường lối của Đảng, chính sách, pháp luật của Nhà nước, hương ước, quy ước và các quy định của địa phương nơi cư trú;</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b) Mọi người có ý thức đoàn kết, quan tâm thăm hỏi và giúp đỡ nhau trong lúc khó khăn, ốm đau, hoạn nạn, quan tâm hơn tới các cá nhân, gia đình chính sách; có trách nhiệm chăm lo giáo dục thanh niên, thiếu niên và nhi đồng;</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c) Mọi tranh chấp, mâu thuẫn trước hết cần được giải quyết trên tinh thần hòa giải tại cơ sở;</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d) Việc xây dựng nhà ở, các công trình khác và mọi sinh hoạt, lao động, sản xuất, kinh doanh phải thực hiện theo đúng các quy hoạch, quy định của Nhà nước, của địa phương, không làm ảnh hưởng đến người khác, không làm ô nhiễm môi trường.</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2. Nếp sống văn hóa ở cơ quan, đơn vị, doanh nghiệp</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a) Cán bộ, công chức, viên chức và người lao động chấp hành nghiêm quy định về văn hóa công vụ, văn hóa công sở và văn hóa doanh nghiệp;</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b) Xây dựng và thực hiện tốt nội quy, quy chế làm việc của cơ quan, đơn vị, doanh nghiệp;</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pacing w:val="-4"/>
          <w:sz w:val="28"/>
          <w:szCs w:val="28"/>
        </w:rPr>
      </w:pPr>
      <w:r w:rsidRPr="00F509C1">
        <w:rPr>
          <w:rFonts w:ascii="Times New Roman" w:eastAsia="Times New Roman" w:hAnsi="Times New Roman" w:cs="Times New Roman"/>
          <w:color w:val="000000"/>
          <w:spacing w:val="-4"/>
          <w:sz w:val="28"/>
          <w:szCs w:val="28"/>
        </w:rPr>
        <w:t>c) Giữ gìn đoàn kết nội bộ, không cục bộ địa phương; phê bình, góp ý trên tinh thần xây dựng; không nói xấu, xâm phạm đến lợi ích và đời tư của người khác.</w:t>
      </w:r>
    </w:p>
    <w:p w:rsidR="00F509C1" w:rsidRPr="00F509C1" w:rsidRDefault="00F509C1" w:rsidP="00F509C1">
      <w:pPr>
        <w:spacing w:before="100" w:after="100" w:line="240" w:lineRule="auto"/>
        <w:ind w:firstLine="720"/>
        <w:jc w:val="both"/>
        <w:rPr>
          <w:rFonts w:ascii="Times New Roman" w:eastAsia="Times New Roman" w:hAnsi="Times New Roman" w:cs="Times New Roman"/>
          <w:i/>
          <w:color w:val="000000"/>
          <w:spacing w:val="-4"/>
          <w:sz w:val="28"/>
          <w:szCs w:val="28"/>
        </w:rPr>
      </w:pPr>
      <w:r w:rsidRPr="00F509C1">
        <w:rPr>
          <w:rFonts w:ascii="Times New Roman" w:eastAsia="Times New Roman" w:hAnsi="Times New Roman" w:cs="Times New Roman"/>
          <w:color w:val="000000"/>
          <w:spacing w:val="-4"/>
          <w:sz w:val="28"/>
          <w:szCs w:val="28"/>
        </w:rPr>
        <w:lastRenderedPageBreak/>
        <w:t>d) Có thái độ trung thực, thân thiện, hợp tác, tôn trọng giúp đỡ nhau hoàn thành tốt nhiệm vụ được giao.</w:t>
      </w:r>
      <w:r w:rsidRPr="00F509C1">
        <w:rPr>
          <w:rFonts w:ascii="Times New Roman" w:eastAsia="Times New Roman" w:hAnsi="Times New Roman" w:cs="Times New Roman"/>
          <w:i/>
          <w:color w:val="000000"/>
          <w:spacing w:val="-4"/>
          <w:sz w:val="28"/>
          <w:szCs w:val="28"/>
        </w:rPr>
        <w:t xml:space="preserve"> </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3. Nếp sống văn hóa nơi công cộng:</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a) Có ý thức trách nhiệm giữ gìn đường phố, công trình công cộng sạch đẹp; không thả rông súc vật ra đường; bỏ rác đúng nơi quy định; tôn trọng và thực hiện những quy định chung ở nơi công cộng;</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b) Không lấn chiếm vỉa hè, lòng đường, lề đường; chấp hành nghiêm chỉnh các quy định của pháp luật về an toàn giao thông;</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c) Không quảng cáo, rao vặt và tổ chức các hoạt động văn hóa, văn nghệ, thể dục, thể thao trái quy định làm ảnh hưởng đến sinh hoạt của nhân dân và mỹ quan nơi công cộng.</w:t>
      </w:r>
    </w:p>
    <w:p w:rsidR="00F509C1" w:rsidRPr="00F509C1" w:rsidRDefault="00F509C1" w:rsidP="00F509C1">
      <w:pPr>
        <w:spacing w:before="100" w:after="100" w:line="240" w:lineRule="auto"/>
        <w:ind w:firstLine="425"/>
        <w:jc w:val="center"/>
        <w:rPr>
          <w:rFonts w:ascii="Times New Roman" w:eastAsia="Times New Roman" w:hAnsi="Times New Roman" w:cs="Times New Roman"/>
          <w:b/>
          <w:bCs/>
          <w:color w:val="000000"/>
          <w:sz w:val="28"/>
          <w:szCs w:val="28"/>
        </w:rPr>
      </w:pPr>
      <w:r w:rsidRPr="00F509C1">
        <w:rPr>
          <w:rFonts w:ascii="Times New Roman" w:eastAsia="Times New Roman" w:hAnsi="Times New Roman" w:cs="Times New Roman"/>
          <w:b/>
          <w:bCs/>
          <w:color w:val="000000"/>
          <w:sz w:val="28"/>
          <w:szCs w:val="28"/>
        </w:rPr>
        <w:t>Mục 2</w:t>
      </w:r>
    </w:p>
    <w:p w:rsidR="00F509C1" w:rsidRPr="00F509C1" w:rsidRDefault="00F509C1" w:rsidP="00F509C1">
      <w:pPr>
        <w:spacing w:before="100" w:after="100" w:line="240" w:lineRule="auto"/>
        <w:ind w:firstLine="425"/>
        <w:jc w:val="center"/>
        <w:rPr>
          <w:rFonts w:ascii="Times New Roman" w:eastAsia="Times New Roman" w:hAnsi="Times New Roman" w:cs="Times New Roman"/>
          <w:b/>
          <w:bCs/>
          <w:color w:val="000000"/>
          <w:sz w:val="28"/>
          <w:szCs w:val="28"/>
        </w:rPr>
      </w:pPr>
      <w:r w:rsidRPr="00F509C1">
        <w:rPr>
          <w:rFonts w:ascii="Times New Roman" w:eastAsia="Times New Roman" w:hAnsi="Times New Roman" w:cs="Times New Roman"/>
          <w:b/>
          <w:bCs/>
          <w:color w:val="000000"/>
          <w:sz w:val="28"/>
          <w:szCs w:val="28"/>
        </w:rPr>
        <w:t>NẾP SỐNG VĂN MINH TRONG VIỆC CƯỚI</w:t>
      </w:r>
    </w:p>
    <w:p w:rsidR="00F509C1" w:rsidRPr="00F509C1" w:rsidRDefault="00F509C1" w:rsidP="00F509C1">
      <w:pPr>
        <w:spacing w:before="100" w:after="100" w:line="240" w:lineRule="auto"/>
        <w:ind w:firstLine="425"/>
        <w:jc w:val="center"/>
        <w:rPr>
          <w:rFonts w:ascii="Times New Roman" w:eastAsia="Times New Roman" w:hAnsi="Times New Roman" w:cs="Times New Roman"/>
          <w:color w:val="000000"/>
          <w:sz w:val="28"/>
          <w:szCs w:val="28"/>
        </w:rPr>
      </w:pPr>
    </w:p>
    <w:p w:rsidR="00F509C1" w:rsidRPr="00F509C1" w:rsidRDefault="00F509C1" w:rsidP="00F509C1">
      <w:pPr>
        <w:spacing w:before="100" w:after="100" w:line="240" w:lineRule="auto"/>
        <w:ind w:firstLine="720"/>
        <w:jc w:val="both"/>
        <w:rPr>
          <w:rFonts w:ascii="Times New Roman" w:eastAsia="Times New Roman" w:hAnsi="Times New Roman" w:cs="Times New Roman"/>
          <w:b/>
          <w:bCs/>
          <w:color w:val="000000"/>
          <w:sz w:val="28"/>
          <w:szCs w:val="28"/>
        </w:rPr>
      </w:pPr>
      <w:r w:rsidRPr="00F509C1">
        <w:rPr>
          <w:rFonts w:ascii="Times New Roman" w:eastAsia="Times New Roman" w:hAnsi="Times New Roman" w:cs="Times New Roman"/>
          <w:b/>
          <w:bCs/>
          <w:color w:val="000000"/>
          <w:sz w:val="28"/>
          <w:szCs w:val="28"/>
        </w:rPr>
        <w:t>Điều 6. Đăng ký kết hôn</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1. Nam, nữ kết hôn với nhau phải tuân theo quy định tại Luật Hôn nhân và gia đình năm 2014 và các văn bản pháp luật có liên quan.</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2. Ủy ban nhân dân xã có trách nhiệm hướng dẫn và thực hiện việc đăng ký, tổ chức trao Giấy chứng nhận kết hôn cho hai bên nam, nữ theo quy định của pháp luật.</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3. Trường hợp kết hôn với người nước ngoài phải được cơ quan có thẩm quyền đăng ký, ghi vào sổ hộ tịch theo quy định của pháp luật.</w:t>
      </w:r>
    </w:p>
    <w:p w:rsidR="00F509C1" w:rsidRPr="00F509C1" w:rsidRDefault="00F509C1" w:rsidP="00F509C1">
      <w:pPr>
        <w:spacing w:before="100" w:after="100" w:line="240" w:lineRule="auto"/>
        <w:ind w:firstLine="720"/>
        <w:jc w:val="both"/>
        <w:rPr>
          <w:rFonts w:ascii="Times New Roman" w:eastAsia="Times New Roman" w:hAnsi="Times New Roman" w:cs="Times New Roman"/>
          <w:b/>
          <w:bCs/>
          <w:color w:val="000000"/>
          <w:sz w:val="28"/>
          <w:szCs w:val="28"/>
        </w:rPr>
      </w:pPr>
      <w:r w:rsidRPr="00F509C1">
        <w:rPr>
          <w:rFonts w:ascii="Times New Roman" w:eastAsia="Times New Roman" w:hAnsi="Times New Roman" w:cs="Times New Roman"/>
          <w:b/>
          <w:bCs/>
          <w:color w:val="000000"/>
          <w:sz w:val="28"/>
          <w:szCs w:val="28"/>
        </w:rPr>
        <w:t>Điều 7. Tổ chức lễ cưới</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1. Việc tổ chức lễ cưới phải thực hiện các quy định sau:</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pacing w:val="-4"/>
          <w:sz w:val="28"/>
          <w:szCs w:val="28"/>
        </w:rPr>
      </w:pPr>
      <w:r w:rsidRPr="00F509C1">
        <w:rPr>
          <w:rFonts w:ascii="Times New Roman" w:eastAsia="Times New Roman" w:hAnsi="Times New Roman" w:cs="Times New Roman"/>
          <w:color w:val="000000"/>
          <w:spacing w:val="-4"/>
          <w:sz w:val="28"/>
          <w:szCs w:val="28"/>
        </w:rPr>
        <w:t>a) Bảo đảm trang trọng, tiết kiệm, vui tươi, lành mạnh, phù hợp với phong tục, tập quán, truyền thống văn hóa của mỗi địa phương;</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b) Không làm mất trật tự công cộng. Không chiếm dụng lòng, lề đường để dựng rạp cưới; việc đưa, đón dâu phải đảm bảo an toàn giao thông. Nghiêm cấm việc tổ chức hoặc tham gia đánh bạc dưới mọi hình thức và đốt các loại pháo trong đám cưới trái quy định của pháp luật;</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pacing w:val="-4"/>
          <w:sz w:val="28"/>
          <w:szCs w:val="28"/>
        </w:rPr>
      </w:pPr>
      <w:r w:rsidRPr="00F509C1">
        <w:rPr>
          <w:rFonts w:ascii="Times New Roman" w:eastAsia="Times New Roman" w:hAnsi="Times New Roman" w:cs="Times New Roman"/>
          <w:color w:val="000000"/>
          <w:spacing w:val="-4"/>
          <w:sz w:val="28"/>
          <w:szCs w:val="28"/>
        </w:rPr>
        <w:t>c) Tổ chức tiệc cưới phù hợp với hoàn cảnh gia đình, tránh phô trương, lãng phí; trường hợp tổ chức ăn uống cần tiết kiệm, không kéo dài nhiều ngày và phải bảo đảm vệ sinh an toàn thực phẩm;</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d) Trang trí lễ cưới không rườm rà, phô trương; trang phục cô dâu, chú rể và gia đình đẹp và lịch sự, phù hợp với văn hóa dân tộc;</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đ) Âm nhạc sử dụng trong lễ cưới phải lành mạnh, vui tươi, bảo đảm các quy định về độ ồn, không làm ảnh hưởng đến cộng đồng theo quy định của pháp luật về môi trường; không mở nhạc trước 5 giờ 30 phút sáng và sau 22 giờ đêm.</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 xml:space="preserve">2. Khuyến khích thực hiện các hình thức trong việc cưới: </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lastRenderedPageBreak/>
        <w:t>a) Dùng hình thức báo hỷ thay cho mời dự lễ cưới, tiệc cưới; tổ chức tiệc trà, tiệc ngọt trong lễ cưới; tổ chức lễ cưới tập thể cho các cặp đôi;</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b) Cơ quan, tổ chức, đoàn thể đứng ra tổ chức lễ cưới;</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c) Cô dâu và chú rể đặt hoa tại đài tưởng niệm liệt sĩ, nghĩa trang liệt sĩ, di tích lịch sử - văn hóa; trồng cây lưu niệm tại địa phương;</w:t>
      </w:r>
    </w:p>
    <w:p w:rsidR="00F509C1" w:rsidRPr="00F509C1" w:rsidRDefault="00F509C1" w:rsidP="00F509C1">
      <w:pPr>
        <w:spacing w:before="100" w:after="100" w:line="240" w:lineRule="auto"/>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d) Cô dâu, chú rể và gia đình mặc trang phục truyền thống của dân tộc trong ngày cưới.</w:t>
      </w:r>
    </w:p>
    <w:p w:rsidR="00F509C1" w:rsidRPr="00F509C1" w:rsidRDefault="00F509C1" w:rsidP="00F509C1">
      <w:pPr>
        <w:spacing w:after="120" w:line="320" w:lineRule="exact"/>
        <w:ind w:firstLine="425"/>
        <w:jc w:val="center"/>
        <w:rPr>
          <w:rFonts w:ascii="Times New Roman" w:eastAsia="Times New Roman" w:hAnsi="Times New Roman" w:cs="Times New Roman"/>
          <w:b/>
          <w:bCs/>
          <w:color w:val="000000"/>
          <w:sz w:val="28"/>
          <w:szCs w:val="28"/>
        </w:rPr>
      </w:pPr>
      <w:r w:rsidRPr="00F509C1">
        <w:rPr>
          <w:rFonts w:ascii="Times New Roman" w:eastAsia="Times New Roman" w:hAnsi="Times New Roman" w:cs="Times New Roman"/>
          <w:b/>
          <w:bCs/>
          <w:color w:val="000000"/>
          <w:sz w:val="28"/>
          <w:szCs w:val="28"/>
        </w:rPr>
        <w:t>Mục 3</w:t>
      </w:r>
    </w:p>
    <w:p w:rsidR="00F509C1" w:rsidRPr="00F509C1" w:rsidRDefault="00F509C1" w:rsidP="00F509C1">
      <w:pPr>
        <w:spacing w:after="120" w:line="320" w:lineRule="exact"/>
        <w:ind w:firstLine="425"/>
        <w:jc w:val="center"/>
        <w:rPr>
          <w:rFonts w:ascii="Times New Roman" w:eastAsia="Times New Roman" w:hAnsi="Times New Roman" w:cs="Times New Roman"/>
          <w:b/>
          <w:bCs/>
          <w:color w:val="000000"/>
          <w:sz w:val="28"/>
          <w:szCs w:val="28"/>
        </w:rPr>
      </w:pPr>
      <w:r w:rsidRPr="00F509C1">
        <w:rPr>
          <w:rFonts w:ascii="Times New Roman" w:eastAsia="Times New Roman" w:hAnsi="Times New Roman" w:cs="Times New Roman"/>
          <w:b/>
          <w:bCs/>
          <w:color w:val="000000"/>
          <w:sz w:val="28"/>
          <w:szCs w:val="28"/>
        </w:rPr>
        <w:t>NẾP SỐNG VĂN MINH TRONG VIỆC TANG</w:t>
      </w:r>
    </w:p>
    <w:p w:rsidR="00F509C1" w:rsidRPr="00F509C1" w:rsidRDefault="00F509C1" w:rsidP="00F509C1">
      <w:pPr>
        <w:spacing w:after="120" w:line="320" w:lineRule="exact"/>
        <w:ind w:firstLine="425"/>
        <w:jc w:val="center"/>
        <w:rPr>
          <w:rFonts w:ascii="Times New Roman" w:eastAsia="Times New Roman" w:hAnsi="Times New Roman" w:cs="Times New Roman"/>
          <w:color w:val="000000"/>
          <w:sz w:val="28"/>
          <w:szCs w:val="28"/>
        </w:rPr>
      </w:pPr>
    </w:p>
    <w:p w:rsidR="00F509C1" w:rsidRPr="00F509C1" w:rsidRDefault="00F509C1" w:rsidP="00F509C1">
      <w:pPr>
        <w:spacing w:after="120" w:line="320" w:lineRule="exact"/>
        <w:ind w:firstLine="720"/>
        <w:rPr>
          <w:rFonts w:ascii="Times New Roman" w:eastAsia="Times New Roman" w:hAnsi="Times New Roman" w:cs="Times New Roman"/>
          <w:b/>
          <w:bCs/>
          <w:color w:val="000000"/>
          <w:sz w:val="28"/>
          <w:szCs w:val="28"/>
        </w:rPr>
      </w:pPr>
      <w:r w:rsidRPr="00F509C1">
        <w:rPr>
          <w:rFonts w:ascii="Times New Roman" w:eastAsia="Times New Roman" w:hAnsi="Times New Roman" w:cs="Times New Roman"/>
          <w:b/>
          <w:bCs/>
          <w:color w:val="000000"/>
          <w:sz w:val="28"/>
          <w:szCs w:val="28"/>
        </w:rPr>
        <w:t xml:space="preserve">Điều 8. Khai tử </w:t>
      </w:r>
    </w:p>
    <w:p w:rsidR="00F509C1" w:rsidRPr="00F509C1" w:rsidRDefault="00F509C1" w:rsidP="00F509C1">
      <w:pPr>
        <w:spacing w:after="120" w:line="320" w:lineRule="exact"/>
        <w:ind w:firstLine="720"/>
        <w:jc w:val="both"/>
        <w:rPr>
          <w:rFonts w:ascii="Times New Roman" w:eastAsia="Calibri" w:hAnsi="Times New Roman" w:cs="Times New Roman"/>
          <w:color w:val="000000"/>
          <w:sz w:val="28"/>
          <w:szCs w:val="28"/>
        </w:rPr>
      </w:pPr>
      <w:r w:rsidRPr="00F509C1">
        <w:rPr>
          <w:rFonts w:ascii="Times New Roman" w:eastAsia="Calibri" w:hAnsi="Times New Roman" w:cs="Times New Roman"/>
          <w:color w:val="000000"/>
          <w:sz w:val="28"/>
          <w:szCs w:val="28"/>
        </w:rPr>
        <w:t>Khi có người chết, vợ, chồng hoặc con, cha, mẹ hoặc người thân thích khác của người chết có trách nhiệm đi đăng ký khai tử; trường hợp người chết không có người thân thích thì đại diện của cơ quan, tổ chức, cá nhân liên quan có trách nhiệm đi khai tử tại cơ quan nhà nước có thẩm quyền theo quy định của pháp luật về hộ tịch.</w:t>
      </w:r>
    </w:p>
    <w:p w:rsidR="00F509C1" w:rsidRPr="00F509C1" w:rsidRDefault="00F509C1" w:rsidP="00F509C1">
      <w:pPr>
        <w:spacing w:after="120" w:line="320" w:lineRule="exact"/>
        <w:ind w:firstLine="720"/>
        <w:jc w:val="both"/>
        <w:rPr>
          <w:rFonts w:ascii="Times New Roman" w:eastAsia="Times New Roman" w:hAnsi="Times New Roman" w:cs="Times New Roman"/>
          <w:b/>
          <w:bCs/>
          <w:color w:val="000000"/>
          <w:sz w:val="28"/>
          <w:szCs w:val="28"/>
        </w:rPr>
      </w:pPr>
      <w:r w:rsidRPr="00F509C1">
        <w:rPr>
          <w:rFonts w:ascii="Times New Roman" w:eastAsia="Times New Roman" w:hAnsi="Times New Roman" w:cs="Times New Roman"/>
          <w:b/>
          <w:bCs/>
          <w:color w:val="000000"/>
          <w:sz w:val="28"/>
          <w:szCs w:val="28"/>
        </w:rPr>
        <w:t>Điều 9. Trách nhiệm tổ chức lễ tang</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pacing w:val="-6"/>
          <w:sz w:val="28"/>
          <w:szCs w:val="28"/>
        </w:rPr>
      </w:pPr>
      <w:r w:rsidRPr="00F509C1">
        <w:rPr>
          <w:rFonts w:ascii="Times New Roman" w:eastAsia="Times New Roman" w:hAnsi="Times New Roman" w:cs="Times New Roman"/>
          <w:color w:val="000000"/>
          <w:spacing w:val="-6"/>
          <w:sz w:val="28"/>
          <w:szCs w:val="28"/>
        </w:rPr>
        <w:t>1. Lễ tang do gia đình người chết quyết định tổ chức tại nhà, nhà tang lễ hoặc tại địa điểm công cộng phù hợp với phong tục tập quán và quy định của pháp luật.</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2. Trong trường hợp lễ tang do Ban lễ tang tổ chức, Ban lễ tang có trách nhiệm phối hợp với gia đình người chết thống nhất quyết định những vấn đề liên quan đến việc tổ chức lễ tang.</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pacing w:val="-6"/>
          <w:sz w:val="28"/>
          <w:szCs w:val="28"/>
        </w:rPr>
      </w:pPr>
      <w:r w:rsidRPr="00F509C1">
        <w:rPr>
          <w:rFonts w:ascii="Times New Roman" w:eastAsia="Times New Roman" w:hAnsi="Times New Roman" w:cs="Times New Roman"/>
          <w:color w:val="000000"/>
          <w:spacing w:val="-6"/>
          <w:sz w:val="28"/>
          <w:szCs w:val="28"/>
        </w:rPr>
        <w:t>3. Nếu người chết không có gia đình hoặc thân nhân đứng ra tổ chức lễ tang thì Ủy ban nhân dân xã, phường phối hợp với các đoàn thể quần chúng chịu trách nhiệm tổ chức khâm liệm và mai táng chu đáo theo phong tục truyền thống.</w:t>
      </w:r>
    </w:p>
    <w:p w:rsidR="00F509C1" w:rsidRPr="00F509C1" w:rsidRDefault="00F509C1" w:rsidP="00F509C1">
      <w:pPr>
        <w:spacing w:after="120" w:line="320" w:lineRule="exact"/>
        <w:ind w:firstLine="720"/>
        <w:jc w:val="both"/>
        <w:rPr>
          <w:rFonts w:ascii="Times New Roman" w:eastAsia="Times New Roman" w:hAnsi="Times New Roman" w:cs="Times New Roman"/>
          <w:b/>
          <w:bCs/>
          <w:color w:val="000000"/>
          <w:sz w:val="28"/>
          <w:szCs w:val="28"/>
        </w:rPr>
      </w:pPr>
      <w:r w:rsidRPr="00F509C1">
        <w:rPr>
          <w:rFonts w:ascii="Times New Roman" w:eastAsia="Times New Roman" w:hAnsi="Times New Roman" w:cs="Times New Roman"/>
          <w:b/>
          <w:bCs/>
          <w:color w:val="000000"/>
          <w:sz w:val="28"/>
          <w:szCs w:val="28"/>
        </w:rPr>
        <w:t>Điều 10. Tổ chức lễ tang</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pacing w:val="-6"/>
          <w:sz w:val="28"/>
          <w:szCs w:val="28"/>
        </w:rPr>
      </w:pPr>
      <w:r w:rsidRPr="00F509C1">
        <w:rPr>
          <w:rFonts w:ascii="Times New Roman" w:eastAsia="Times New Roman" w:hAnsi="Times New Roman" w:cs="Times New Roman"/>
          <w:color w:val="000000"/>
          <w:spacing w:val="-6"/>
          <w:sz w:val="28"/>
          <w:szCs w:val="28"/>
        </w:rPr>
        <w:t>1. Tổ chức lễ tang phải được thực hiện theo các quy định sau:</w:t>
      </w:r>
    </w:p>
    <w:p w:rsidR="00F509C1" w:rsidRPr="00F509C1" w:rsidRDefault="00F509C1" w:rsidP="00F509C1">
      <w:pPr>
        <w:spacing w:after="120" w:line="320" w:lineRule="exact"/>
        <w:ind w:firstLine="720"/>
        <w:jc w:val="both"/>
        <w:rPr>
          <w:rFonts w:ascii="Times New Roman" w:eastAsia="Times New Roman" w:hAnsi="Times New Roman" w:cs="Times New Roman"/>
          <w:b/>
          <w:color w:val="000000"/>
          <w:sz w:val="28"/>
          <w:szCs w:val="28"/>
        </w:rPr>
      </w:pPr>
      <w:r w:rsidRPr="00F509C1">
        <w:rPr>
          <w:rFonts w:ascii="Times New Roman" w:eastAsia="Times New Roman" w:hAnsi="Times New Roman" w:cs="Times New Roman"/>
          <w:color w:val="000000"/>
          <w:sz w:val="28"/>
          <w:szCs w:val="28"/>
        </w:rPr>
        <w:t>a) Lễ tang tổ chức chu đáo, trang nghiêm, tiết kiệm, phù hợp với phong tục, tập quán, truyền thống văn hóa dân tộc và hoàn cảnh gia đình người chết;</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 xml:space="preserve">b) Ủy ban nhân dân xã, phường có trách nhiệm tạo điều kiện thuận lợi cho việc tổ chức lễ tang chu đáo; vận động gia đình có người chết xóa bỏ các hủ tục lạc hậu, các hành vi mê tín dị đoan trong lễ tang; </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c) Thời gian quàn thi thể không quá 48 giờ kể từ khi chết trong điều kiện không có bảo quản lạnh; các trường hợp khác thực hiện theo quy định của pháp luật về y tế hiện hành; người mắc bệnh truyền nhiễm khi chết phải thực hiện theo quy định của pháp luật;</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lastRenderedPageBreak/>
        <w:t>d) Việc mặc tang phục, treo cờ tang, trang trí lễ tiết trong lễ tang thực hiện theo truyền thống của địa phương, dân tộc và tôn giáo; chỉ treo cờ tang tại địa điểm tổ chức lễ tang;</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đ) Trong lễ tang, không sử dụng khúc nhạc, bản nhạc không phù hợp với truyền thống văn hóa dân tộc; nếu sử dụng loa đài thì âm thanh phải bảo đảm các quy định về độ ồn, không làm ảnh hưởng đến cộng đồng theo quy định của pháp luật về môi trường; không cử nhạc tang trước 5 giờ 30 phút sáng và sau 22 giờ đêm; trường hợp người chết theo tôn giáo, trong lễ tang được sử dụng nhạc tang của tôn giáo đó.</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 xml:space="preserve">e) </w:t>
      </w:r>
      <w:r w:rsidRPr="00F509C1">
        <w:rPr>
          <w:rFonts w:ascii="Times New Roman" w:eastAsia="Times New Roman" w:hAnsi="Times New Roman" w:cs="Times New Roman"/>
          <w:bCs/>
          <w:color w:val="000000"/>
          <w:sz w:val="28"/>
          <w:szCs w:val="28"/>
        </w:rPr>
        <w:t xml:space="preserve">Gia đình tang chủ chuẩn bị vòng hoa luân chuyển, </w:t>
      </w:r>
      <w:r w:rsidRPr="00F509C1">
        <w:rPr>
          <w:rFonts w:ascii="Times New Roman" w:eastAsia="Times New Roman" w:hAnsi="Times New Roman" w:cs="Times New Roman"/>
          <w:color w:val="000000"/>
          <w:sz w:val="28"/>
          <w:szCs w:val="28"/>
        </w:rPr>
        <w:t>Ban tổ chức lễ tang và gia đình thông báo tin buồn kèm theo nội dung thông báo tổ chức, cá nhân đến viếng chuẩn bị dải băng tang</w:t>
      </w:r>
      <w:r w:rsidRPr="00F509C1">
        <w:rPr>
          <w:rFonts w:ascii="Times New Roman" w:eastAsia="Times New Roman" w:hAnsi="Times New Roman" w:cs="Times New Roman"/>
          <w:bCs/>
          <w:color w:val="000000"/>
          <w:sz w:val="28"/>
          <w:szCs w:val="28"/>
        </w:rPr>
        <w:t xml:space="preserve">; </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pacing w:val="-4"/>
          <w:sz w:val="28"/>
          <w:szCs w:val="28"/>
        </w:rPr>
      </w:pPr>
      <w:r w:rsidRPr="00F509C1">
        <w:rPr>
          <w:rFonts w:ascii="Times New Roman" w:eastAsia="Times New Roman" w:hAnsi="Times New Roman" w:cs="Times New Roman"/>
          <w:color w:val="000000"/>
          <w:spacing w:val="-4"/>
          <w:sz w:val="28"/>
          <w:szCs w:val="28"/>
        </w:rPr>
        <w:t xml:space="preserve">g) Không chiếm dụng lòng, lề đường, vỉa hè để dựng rạp tang. Khi đưa tang phải tuân thủ các quy định của pháp luật về an toàn giao thông và trật tự an toàn công cộng; không rải tiền Việt Nam, tiền nước ngoài; hạn chế tối đa rắc vàng mã, tiền âm phủ trên đường đưa tang; </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h) Nghiêm cấm lợi dụng việc tang để cản trở việc thực hiện các quyền và nghĩa vụ công dân trước pháp luật và hành nghề mê tín dị đoan, tổ chức hoặc tham gia đánh bạc dưới mọi hình thức.</w:t>
      </w:r>
    </w:p>
    <w:p w:rsidR="00F509C1" w:rsidRPr="00F509C1" w:rsidRDefault="00F509C1" w:rsidP="00F509C1">
      <w:pPr>
        <w:spacing w:after="120" w:line="320" w:lineRule="exact"/>
        <w:ind w:firstLine="720"/>
        <w:jc w:val="both"/>
        <w:rPr>
          <w:rFonts w:ascii="Times New Roman" w:eastAsia="Times New Roman" w:hAnsi="Times New Roman" w:cs="Times New Roman"/>
          <w:iCs/>
          <w:color w:val="000000"/>
          <w:sz w:val="28"/>
          <w:szCs w:val="28"/>
        </w:rPr>
      </w:pPr>
      <w:r w:rsidRPr="00F509C1">
        <w:rPr>
          <w:rFonts w:ascii="Times New Roman" w:eastAsia="Times New Roman" w:hAnsi="Times New Roman" w:cs="Times New Roman"/>
          <w:b/>
          <w:color w:val="000000"/>
          <w:sz w:val="28"/>
          <w:szCs w:val="28"/>
        </w:rPr>
        <w:t xml:space="preserve"> </w:t>
      </w:r>
      <w:r w:rsidRPr="00F509C1">
        <w:rPr>
          <w:rFonts w:ascii="Times New Roman" w:eastAsia="Times New Roman" w:hAnsi="Times New Roman" w:cs="Times New Roman"/>
          <w:color w:val="000000"/>
          <w:sz w:val="28"/>
          <w:szCs w:val="28"/>
        </w:rPr>
        <w:t xml:space="preserve">2. Lễ tang của cán bộ, công chức, viên chức thực hiện theo quy định tại khoản 1 Điều này và </w:t>
      </w:r>
      <w:r w:rsidRPr="00F509C1">
        <w:rPr>
          <w:rFonts w:ascii="Times New Roman" w:eastAsia="Times New Roman" w:hAnsi="Times New Roman" w:cs="Times New Roman"/>
          <w:iCs/>
          <w:color w:val="000000"/>
          <w:sz w:val="28"/>
          <w:szCs w:val="28"/>
        </w:rPr>
        <w:t>Nghị định số 105/2012/NĐ-CP ngày 17/12/2012 của Chính phủ Quy định về tổ chức lễ tang cán bộ, công chức, viên chức và các văn bản khác có liên quan.</w:t>
      </w:r>
    </w:p>
    <w:p w:rsidR="00F509C1" w:rsidRPr="00F509C1" w:rsidRDefault="00F509C1" w:rsidP="00F509C1">
      <w:pPr>
        <w:spacing w:after="120" w:line="320" w:lineRule="exact"/>
        <w:ind w:firstLine="720"/>
        <w:jc w:val="both"/>
        <w:rPr>
          <w:rFonts w:ascii="Times New Roman" w:eastAsia="Times New Roman" w:hAnsi="Times New Roman" w:cs="Times New Roman"/>
          <w:b/>
          <w:bCs/>
          <w:color w:val="000000"/>
          <w:sz w:val="28"/>
          <w:szCs w:val="28"/>
        </w:rPr>
      </w:pPr>
      <w:r w:rsidRPr="00F509C1">
        <w:rPr>
          <w:rFonts w:ascii="Times New Roman" w:eastAsia="Times New Roman" w:hAnsi="Times New Roman" w:cs="Times New Roman"/>
          <w:b/>
          <w:bCs/>
          <w:color w:val="000000"/>
          <w:sz w:val="28"/>
          <w:szCs w:val="28"/>
        </w:rPr>
        <w:t>Điều 11. Việc an táng người chết</w:t>
      </w:r>
    </w:p>
    <w:p w:rsidR="00F509C1" w:rsidRPr="00F509C1" w:rsidRDefault="00F509C1" w:rsidP="00F509C1">
      <w:pPr>
        <w:spacing w:after="120" w:line="320" w:lineRule="exact"/>
        <w:ind w:firstLine="720"/>
        <w:jc w:val="both"/>
        <w:rPr>
          <w:rFonts w:ascii="Times New Roman" w:eastAsia="Times New Roman" w:hAnsi="Times New Roman" w:cs="Times New Roman"/>
          <w:b/>
          <w:color w:val="000000"/>
          <w:sz w:val="28"/>
          <w:szCs w:val="28"/>
        </w:rPr>
      </w:pPr>
      <w:r w:rsidRPr="00F509C1">
        <w:rPr>
          <w:rFonts w:ascii="Times New Roman" w:eastAsia="Times New Roman" w:hAnsi="Times New Roman" w:cs="Times New Roman"/>
          <w:color w:val="000000"/>
          <w:sz w:val="28"/>
          <w:szCs w:val="28"/>
        </w:rPr>
        <w:t>1. Việc an táng phải được thực hiện trong các nghĩa trang theo quy hoạch được cấp có thẩm quyền phê duyệt và được địa phương hướng dẫn thực hiện; các trường hợp khác thực hiện theo Nghị định số 23/2016/NĐ-CP ngày 05/4/2016 của Chính phủ quy định về xây dựng, quản lý, sử dụng nghĩa trang và cơ sở hoả táng.</w:t>
      </w:r>
    </w:p>
    <w:p w:rsidR="00F509C1" w:rsidRPr="00F509C1" w:rsidRDefault="00F509C1" w:rsidP="00F509C1">
      <w:pPr>
        <w:spacing w:after="120" w:line="320" w:lineRule="exact"/>
        <w:ind w:firstLine="720"/>
        <w:jc w:val="both"/>
        <w:rPr>
          <w:rFonts w:ascii="Times New Roman" w:eastAsia="Times New Roman" w:hAnsi="Times New Roman" w:cs="Times New Roman"/>
          <w:b/>
          <w:color w:val="000000"/>
          <w:sz w:val="28"/>
          <w:szCs w:val="28"/>
        </w:rPr>
      </w:pPr>
      <w:r w:rsidRPr="00F509C1">
        <w:rPr>
          <w:rFonts w:ascii="Times New Roman" w:eastAsia="Times New Roman" w:hAnsi="Times New Roman" w:cs="Times New Roman"/>
          <w:color w:val="000000"/>
          <w:sz w:val="28"/>
          <w:szCs w:val="28"/>
        </w:rPr>
        <w:t>2. Việc an táng phải phù hợp với tín ngưỡng, tôn giáo, phong tục tập quán, truyền thống văn hóa và nếp sống văn minh, bảo đảm vệ sinh môi trường.</w:t>
      </w:r>
    </w:p>
    <w:p w:rsidR="00F509C1" w:rsidRPr="00F509C1" w:rsidRDefault="00F509C1" w:rsidP="00F509C1">
      <w:pPr>
        <w:spacing w:after="120" w:line="320" w:lineRule="exact"/>
        <w:ind w:firstLine="720"/>
        <w:jc w:val="both"/>
        <w:rPr>
          <w:rFonts w:ascii="Times New Roman" w:eastAsia="Times New Roman" w:hAnsi="Times New Roman" w:cs="Times New Roman"/>
          <w:b/>
          <w:bCs/>
          <w:color w:val="000000"/>
          <w:sz w:val="28"/>
          <w:szCs w:val="28"/>
        </w:rPr>
      </w:pPr>
      <w:r w:rsidRPr="00F509C1">
        <w:rPr>
          <w:rFonts w:ascii="Times New Roman" w:eastAsia="Times New Roman" w:hAnsi="Times New Roman" w:cs="Times New Roman"/>
          <w:b/>
          <w:bCs/>
          <w:color w:val="000000"/>
          <w:sz w:val="28"/>
          <w:szCs w:val="28"/>
        </w:rPr>
        <w:t>Điều 12. Quy định diện tích đất và kích thước cho một phần mộ tại nghĩa trang nhân dân</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1. Đối với mộ hung táng và chôn cất một lần:</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a) Diện tích đất sử dụng tối đa 05m</w:t>
      </w:r>
      <w:r w:rsidRPr="00F509C1">
        <w:rPr>
          <w:rFonts w:ascii="Times New Roman" w:eastAsia="Times New Roman" w:hAnsi="Times New Roman" w:cs="Times New Roman"/>
          <w:color w:val="000000"/>
          <w:sz w:val="28"/>
          <w:szCs w:val="28"/>
          <w:vertAlign w:val="superscript"/>
        </w:rPr>
        <w:t>2</w:t>
      </w:r>
      <w:r w:rsidRPr="00F509C1">
        <w:rPr>
          <w:rFonts w:ascii="Times New Roman" w:eastAsia="Times New Roman" w:hAnsi="Times New Roman" w:cs="Times New Roman"/>
          <w:color w:val="000000"/>
          <w:sz w:val="28"/>
          <w:szCs w:val="28"/>
        </w:rPr>
        <w:t>;</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b) Kích thước mộ tối đa (dài x rộng x cao): 2,4m x 1,4m x 0,8m.</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2. Đối với mộ cát táng (bao gồm mộ chôn cất lọ tro cốt sau hỏa táng):</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a) Diện tích đất sử dụng tối đa 03m</w:t>
      </w:r>
      <w:r w:rsidRPr="00F509C1">
        <w:rPr>
          <w:rFonts w:ascii="Times New Roman" w:eastAsia="Times New Roman" w:hAnsi="Times New Roman" w:cs="Times New Roman"/>
          <w:color w:val="000000"/>
          <w:sz w:val="28"/>
          <w:szCs w:val="28"/>
          <w:vertAlign w:val="superscript"/>
        </w:rPr>
        <w:t>2</w:t>
      </w:r>
      <w:r w:rsidRPr="00F509C1">
        <w:rPr>
          <w:rFonts w:ascii="Times New Roman" w:eastAsia="Times New Roman" w:hAnsi="Times New Roman" w:cs="Times New Roman"/>
          <w:color w:val="000000"/>
          <w:sz w:val="28"/>
          <w:szCs w:val="28"/>
        </w:rPr>
        <w:t>;</w:t>
      </w:r>
    </w:p>
    <w:p w:rsidR="00F509C1" w:rsidRDefault="00F509C1" w:rsidP="00F509C1">
      <w:pPr>
        <w:spacing w:after="120" w:line="320" w:lineRule="exact"/>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b) Kích thước mộ tối đa (dài x rộng x cao): 1,5m x 1m x 0,8m.</w:t>
      </w:r>
    </w:p>
    <w:p w:rsidR="00940DFE" w:rsidRDefault="00940DFE" w:rsidP="00F509C1">
      <w:pPr>
        <w:spacing w:after="120" w:line="320" w:lineRule="exact"/>
        <w:ind w:firstLine="720"/>
        <w:jc w:val="both"/>
        <w:rPr>
          <w:rFonts w:ascii="Times New Roman" w:eastAsia="Times New Roman" w:hAnsi="Times New Roman" w:cs="Times New Roman"/>
          <w:color w:val="000000"/>
          <w:sz w:val="28"/>
          <w:szCs w:val="28"/>
        </w:rPr>
      </w:pPr>
    </w:p>
    <w:p w:rsidR="00940DFE" w:rsidRDefault="00940DFE" w:rsidP="00F509C1">
      <w:pPr>
        <w:spacing w:after="120" w:line="320" w:lineRule="exact"/>
        <w:ind w:firstLine="720"/>
        <w:jc w:val="both"/>
        <w:rPr>
          <w:rFonts w:ascii="Times New Roman" w:eastAsia="Times New Roman" w:hAnsi="Times New Roman" w:cs="Times New Roman"/>
          <w:color w:val="000000"/>
          <w:sz w:val="28"/>
          <w:szCs w:val="28"/>
        </w:rPr>
      </w:pPr>
      <w:bookmarkStart w:id="0" w:name="_GoBack"/>
      <w:bookmarkEnd w:id="0"/>
    </w:p>
    <w:p w:rsidR="00940DFE" w:rsidRPr="00F509C1" w:rsidRDefault="00940DFE" w:rsidP="00F509C1">
      <w:pPr>
        <w:spacing w:after="120" w:line="320" w:lineRule="exact"/>
        <w:ind w:firstLine="720"/>
        <w:jc w:val="both"/>
        <w:rPr>
          <w:rFonts w:ascii="Times New Roman" w:eastAsia="Times New Roman" w:hAnsi="Times New Roman" w:cs="Times New Roman"/>
          <w:color w:val="000000"/>
          <w:sz w:val="28"/>
          <w:szCs w:val="28"/>
        </w:rPr>
      </w:pP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b/>
          <w:bCs/>
          <w:color w:val="000000"/>
          <w:sz w:val="28"/>
          <w:szCs w:val="28"/>
        </w:rPr>
        <w:t xml:space="preserve">Điều 13. Khuyến khích thực hiện các hình thức trong việc tang: </w:t>
      </w:r>
    </w:p>
    <w:p w:rsidR="00F509C1" w:rsidRPr="00F509C1" w:rsidRDefault="00F509C1" w:rsidP="00F509C1">
      <w:pPr>
        <w:spacing w:after="120" w:line="320" w:lineRule="exact"/>
        <w:ind w:firstLine="720"/>
        <w:jc w:val="both"/>
        <w:rPr>
          <w:rFonts w:ascii="Times New Roman" w:eastAsia="Times New Roman" w:hAnsi="Times New Roman" w:cs="Times New Roman"/>
          <w:bCs/>
          <w:color w:val="000000"/>
          <w:sz w:val="28"/>
          <w:szCs w:val="28"/>
        </w:rPr>
      </w:pPr>
      <w:r w:rsidRPr="00F509C1">
        <w:rPr>
          <w:rFonts w:ascii="Times New Roman" w:eastAsia="Times New Roman" w:hAnsi="Times New Roman" w:cs="Times New Roman"/>
          <w:bCs/>
          <w:color w:val="000000"/>
          <w:sz w:val="28"/>
          <w:szCs w:val="28"/>
        </w:rPr>
        <w:t>1. Sử dụng băng, đĩa nhạc tang thay cho ban nhạc tang.</w:t>
      </w:r>
    </w:p>
    <w:p w:rsidR="00F509C1" w:rsidRPr="00F509C1" w:rsidRDefault="00F509C1" w:rsidP="00F509C1">
      <w:pPr>
        <w:spacing w:after="120" w:line="320" w:lineRule="exact"/>
        <w:ind w:firstLine="720"/>
        <w:jc w:val="both"/>
        <w:rPr>
          <w:rFonts w:ascii="Times New Roman" w:eastAsia="Times New Roman" w:hAnsi="Times New Roman" w:cs="Times New Roman"/>
          <w:bCs/>
          <w:color w:val="000000"/>
          <w:sz w:val="28"/>
          <w:szCs w:val="28"/>
        </w:rPr>
      </w:pPr>
      <w:r w:rsidRPr="00F509C1">
        <w:rPr>
          <w:rFonts w:ascii="Times New Roman" w:eastAsia="Times New Roman" w:hAnsi="Times New Roman" w:cs="Times New Roman"/>
          <w:bCs/>
          <w:color w:val="000000"/>
          <w:sz w:val="28"/>
          <w:szCs w:val="28"/>
        </w:rPr>
        <w:t xml:space="preserve">2. </w:t>
      </w:r>
      <w:r w:rsidRPr="00F509C1">
        <w:rPr>
          <w:rFonts w:ascii="Times New Roman" w:eastAsia="Times New Roman" w:hAnsi="Times New Roman" w:cs="Times New Roman"/>
          <w:iCs/>
          <w:color w:val="000000"/>
          <w:sz w:val="28"/>
          <w:szCs w:val="28"/>
        </w:rPr>
        <w:t>Sử dụng máy lạnh hoặc các hình thức bảo quản khác để quàn thi thể trong thời gian tổ chức lễ tang, đặc biệt vào dịp thời tiết nắng nóng.</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3. Các tuần tiết trong việc tang và cải táng (nếu có) tổ chức trong nội bộ gia đình, họ tộc.</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pacing w:val="-4"/>
          <w:sz w:val="28"/>
          <w:szCs w:val="28"/>
        </w:rPr>
      </w:pPr>
      <w:r w:rsidRPr="00F509C1">
        <w:rPr>
          <w:rFonts w:ascii="Times New Roman" w:eastAsia="Times New Roman" w:hAnsi="Times New Roman" w:cs="Times New Roman"/>
          <w:color w:val="000000"/>
          <w:spacing w:val="-4"/>
          <w:sz w:val="28"/>
          <w:szCs w:val="28"/>
        </w:rPr>
        <w:t>4. Việc tổ chức ăn uống trong lễ tang thực hiện trong nội bộ gia đình, dòng họ và phải đảm bảo vệ sinh, an toàn thực phẩm.</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rPr>
      </w:pPr>
      <w:r w:rsidRPr="00F509C1">
        <w:rPr>
          <w:rFonts w:ascii="Times New Roman" w:eastAsia="Times New Roman" w:hAnsi="Times New Roman" w:cs="Times New Roman"/>
          <w:color w:val="000000"/>
          <w:sz w:val="28"/>
          <w:szCs w:val="28"/>
        </w:rPr>
        <w:t>5. Thực hiện hình thức hỏa táng, điện táng, an táng một lần vào khu vực nghĩa trang đã được quy hoạch.</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lang w:val="fr-FR"/>
        </w:rPr>
      </w:pPr>
      <w:r w:rsidRPr="00F509C1">
        <w:rPr>
          <w:rFonts w:ascii="Times New Roman" w:eastAsia="Times New Roman" w:hAnsi="Times New Roman" w:cs="Times New Roman"/>
          <w:color w:val="000000"/>
          <w:sz w:val="28"/>
          <w:szCs w:val="28"/>
          <w:lang w:val="fr-FR"/>
        </w:rPr>
        <w:t>6. Tổ chức tang lễ tại nhà tang lễ.</w:t>
      </w:r>
    </w:p>
    <w:p w:rsidR="00F509C1" w:rsidRPr="00F509C1" w:rsidRDefault="00F509C1" w:rsidP="00F509C1">
      <w:pPr>
        <w:spacing w:after="120" w:line="320" w:lineRule="exact"/>
        <w:jc w:val="center"/>
        <w:rPr>
          <w:rFonts w:ascii="Times New Roman" w:eastAsia="Times New Roman" w:hAnsi="Times New Roman" w:cs="Times New Roman"/>
          <w:b/>
          <w:bCs/>
          <w:color w:val="000000"/>
          <w:sz w:val="28"/>
          <w:szCs w:val="28"/>
          <w:lang w:val="fr-FR"/>
        </w:rPr>
      </w:pPr>
      <w:r w:rsidRPr="00F509C1">
        <w:rPr>
          <w:rFonts w:ascii="Times New Roman" w:eastAsia="Times New Roman" w:hAnsi="Times New Roman" w:cs="Times New Roman"/>
          <w:b/>
          <w:bCs/>
          <w:color w:val="000000"/>
          <w:sz w:val="28"/>
          <w:szCs w:val="28"/>
          <w:lang w:val="fr-FR"/>
        </w:rPr>
        <w:t>Mục 4</w:t>
      </w:r>
    </w:p>
    <w:p w:rsidR="00F509C1" w:rsidRPr="00F509C1" w:rsidRDefault="00F509C1" w:rsidP="00F509C1">
      <w:pPr>
        <w:spacing w:after="0" w:line="320" w:lineRule="exact"/>
        <w:ind w:firstLine="720"/>
        <w:jc w:val="center"/>
        <w:rPr>
          <w:rFonts w:ascii="Times New Roman" w:eastAsia="Times New Roman" w:hAnsi="Times New Roman" w:cs="Times New Roman"/>
          <w:b/>
          <w:color w:val="000000"/>
          <w:spacing w:val="-4"/>
          <w:sz w:val="24"/>
          <w:szCs w:val="28"/>
          <w:lang w:val="fr-FR"/>
        </w:rPr>
      </w:pPr>
      <w:r w:rsidRPr="00F509C1">
        <w:rPr>
          <w:rFonts w:ascii="Times New Roman" w:eastAsia="Times New Roman" w:hAnsi="Times New Roman" w:cs="Times New Roman"/>
          <w:b/>
          <w:bCs/>
          <w:color w:val="000000"/>
          <w:sz w:val="28"/>
          <w:szCs w:val="28"/>
          <w:lang w:val="fr-FR"/>
        </w:rPr>
        <w:t xml:space="preserve">NẾP SỐNG VĂN MINH TRONG LỄ HỘI </w:t>
      </w:r>
    </w:p>
    <w:p w:rsidR="00F509C1" w:rsidRPr="00F509C1" w:rsidRDefault="00F509C1" w:rsidP="00F509C1">
      <w:pPr>
        <w:spacing w:after="120" w:line="320" w:lineRule="exact"/>
        <w:ind w:firstLine="720"/>
        <w:jc w:val="center"/>
        <w:rPr>
          <w:rFonts w:ascii="Times New Roman" w:eastAsia="Times New Roman" w:hAnsi="Times New Roman" w:cs="Times New Roman"/>
          <w:b/>
          <w:bCs/>
          <w:color w:val="000000"/>
          <w:sz w:val="28"/>
          <w:szCs w:val="28"/>
          <w:lang w:val="fr-FR"/>
        </w:rPr>
      </w:pPr>
    </w:p>
    <w:p w:rsidR="00F509C1" w:rsidRPr="00F509C1" w:rsidRDefault="00F509C1" w:rsidP="00F509C1">
      <w:pPr>
        <w:spacing w:after="120" w:line="320" w:lineRule="exact"/>
        <w:ind w:firstLine="720"/>
        <w:jc w:val="both"/>
        <w:rPr>
          <w:rFonts w:ascii="Times New Roman" w:eastAsia="Times New Roman" w:hAnsi="Times New Roman" w:cs="Times New Roman"/>
          <w:b/>
          <w:color w:val="000000"/>
          <w:sz w:val="28"/>
          <w:szCs w:val="28"/>
          <w:lang w:val="fr-FR"/>
        </w:rPr>
      </w:pPr>
      <w:r w:rsidRPr="00F509C1">
        <w:rPr>
          <w:rFonts w:ascii="Times New Roman" w:eastAsia="Times New Roman" w:hAnsi="Times New Roman" w:cs="Times New Roman"/>
          <w:b/>
          <w:color w:val="000000"/>
          <w:sz w:val="28"/>
          <w:szCs w:val="28"/>
          <w:lang w:val="fr-FR"/>
        </w:rPr>
        <w:t xml:space="preserve">Điều 14. </w:t>
      </w:r>
      <w:bookmarkStart w:id="1" w:name="dieu_5"/>
      <w:r w:rsidRPr="00F509C1">
        <w:rPr>
          <w:rFonts w:ascii="Times New Roman" w:eastAsia="Times New Roman" w:hAnsi="Times New Roman" w:cs="Times New Roman"/>
          <w:b/>
          <w:color w:val="000000"/>
          <w:sz w:val="28"/>
          <w:szCs w:val="28"/>
          <w:lang w:val="fr-FR"/>
        </w:rPr>
        <w:t>T</w:t>
      </w:r>
      <w:r w:rsidRPr="00F509C1">
        <w:rPr>
          <w:rFonts w:ascii="Times New Roman" w:eastAsia="Times New Roman" w:hAnsi="Times New Roman" w:cs="Times New Roman"/>
          <w:b/>
          <w:color w:val="000000"/>
          <w:sz w:val="28"/>
          <w:szCs w:val="28"/>
        </w:rPr>
        <w:t>ổ chức lễ hội</w:t>
      </w:r>
      <w:bookmarkEnd w:id="1"/>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lang w:val="fr-FR"/>
        </w:rPr>
      </w:pPr>
      <w:r w:rsidRPr="00F509C1">
        <w:rPr>
          <w:rFonts w:ascii="Times New Roman" w:eastAsia="Times New Roman" w:hAnsi="Times New Roman" w:cs="Times New Roman"/>
          <w:color w:val="000000"/>
          <w:sz w:val="28"/>
          <w:szCs w:val="28"/>
          <w:lang w:val="fr-FR"/>
        </w:rPr>
        <w:t xml:space="preserve">1. Trước khi tổ chức lễ hội, cơ quan, đơn vị tổ chức lễ hội phải thực hiện thủ tục đăng ký hoặc thông báo tổ chức lễ hội theo quy định của pháp luật với cơ quan quản lý nhà nước có thẩm quyền theo phân cấp quản lý; thực hiện đúng quy định của pháp luật về di sản văn hóa. </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lang w:val="fr-FR"/>
        </w:rPr>
      </w:pPr>
      <w:r w:rsidRPr="00F509C1">
        <w:rPr>
          <w:rFonts w:ascii="Times New Roman" w:eastAsia="Times New Roman" w:hAnsi="Times New Roman" w:cs="Times New Roman"/>
          <w:color w:val="000000"/>
          <w:sz w:val="28"/>
          <w:szCs w:val="28"/>
          <w:lang w:val="fr-FR"/>
        </w:rPr>
        <w:t xml:space="preserve"> </w:t>
      </w:r>
      <w:r w:rsidRPr="00F509C1">
        <w:rPr>
          <w:rFonts w:ascii="Times New Roman" w:eastAsia="Times New Roman" w:hAnsi="Times New Roman" w:cs="Times New Roman"/>
          <w:color w:val="000000"/>
          <w:sz w:val="28"/>
          <w:szCs w:val="28"/>
        </w:rPr>
        <w:t xml:space="preserve">2. Lễ hội phải được tổ chức trang trọng, thiết thực, hiệu quả; </w:t>
      </w:r>
      <w:r w:rsidRPr="00F509C1">
        <w:rPr>
          <w:rFonts w:ascii="Times New Roman" w:eastAsia="Times New Roman" w:hAnsi="Times New Roman" w:cs="Times New Roman"/>
          <w:color w:val="000000"/>
          <w:sz w:val="28"/>
          <w:szCs w:val="28"/>
          <w:lang w:val="fr-FR"/>
        </w:rPr>
        <w:t xml:space="preserve">đảm bảo an ninh trật tự; </w:t>
      </w:r>
      <w:r w:rsidRPr="00F509C1">
        <w:rPr>
          <w:rFonts w:ascii="Times New Roman" w:eastAsia="Times New Roman" w:hAnsi="Times New Roman" w:cs="Times New Roman"/>
          <w:color w:val="000000"/>
          <w:sz w:val="28"/>
          <w:szCs w:val="28"/>
        </w:rPr>
        <w:t>phù hợp với quy mô, nội dung của lễ hội;</w:t>
      </w:r>
      <w:r w:rsidRPr="00F509C1">
        <w:rPr>
          <w:rFonts w:ascii="Times New Roman" w:eastAsia="Times New Roman" w:hAnsi="Times New Roman" w:cs="Times New Roman"/>
          <w:color w:val="000000"/>
          <w:sz w:val="28"/>
          <w:szCs w:val="28"/>
          <w:lang w:val="fr-FR"/>
        </w:rPr>
        <w:t xml:space="preserve"> n</w:t>
      </w:r>
      <w:r w:rsidRPr="00F509C1">
        <w:rPr>
          <w:rFonts w:ascii="Times New Roman" w:eastAsia="Times New Roman" w:hAnsi="Times New Roman" w:cs="Times New Roman"/>
          <w:color w:val="000000"/>
          <w:sz w:val="28"/>
          <w:szCs w:val="28"/>
        </w:rPr>
        <w:t>ghi lễ phải trang nghiêm, bảo đảm truyền thống;</w:t>
      </w:r>
      <w:r w:rsidRPr="00F509C1">
        <w:rPr>
          <w:rFonts w:ascii="Times New Roman" w:eastAsia="Times New Roman" w:hAnsi="Times New Roman" w:cs="Times New Roman"/>
          <w:color w:val="000000"/>
          <w:sz w:val="28"/>
          <w:szCs w:val="28"/>
          <w:lang w:val="fr-FR"/>
        </w:rPr>
        <w:t xml:space="preserve"> g</w:t>
      </w:r>
      <w:r w:rsidRPr="00F509C1">
        <w:rPr>
          <w:rFonts w:ascii="Times New Roman" w:eastAsia="Times New Roman" w:hAnsi="Times New Roman" w:cs="Times New Roman"/>
          <w:color w:val="000000"/>
          <w:sz w:val="28"/>
          <w:szCs w:val="28"/>
        </w:rPr>
        <w:t>iáo dục, định hướng con người hình thành các hành vi, thái độ, nhận thức cao đẹp</w:t>
      </w:r>
      <w:r w:rsidRPr="00F509C1">
        <w:rPr>
          <w:rFonts w:ascii="Times New Roman" w:eastAsia="Times New Roman" w:hAnsi="Times New Roman" w:cs="Times New Roman"/>
          <w:color w:val="000000"/>
          <w:sz w:val="28"/>
          <w:szCs w:val="28"/>
          <w:lang w:val="fr-FR"/>
        </w:rPr>
        <w:t xml:space="preserve">; </w:t>
      </w:r>
      <w:r w:rsidRPr="00F509C1">
        <w:rPr>
          <w:rFonts w:ascii="Times New Roman" w:eastAsia="Times New Roman" w:hAnsi="Times New Roman" w:cs="Times New Roman"/>
          <w:color w:val="000000"/>
          <w:sz w:val="28"/>
          <w:szCs w:val="28"/>
        </w:rPr>
        <w:t>không thực hiện nghi lễ có tính bạo lực, phản cảm</w:t>
      </w:r>
      <w:r w:rsidRPr="00F509C1">
        <w:rPr>
          <w:rFonts w:ascii="Times New Roman" w:eastAsia="Times New Roman" w:hAnsi="Times New Roman" w:cs="Times New Roman"/>
          <w:color w:val="000000"/>
          <w:sz w:val="28"/>
          <w:szCs w:val="28"/>
          <w:lang w:val="fr-FR"/>
        </w:rPr>
        <w:t xml:space="preserve">; </w:t>
      </w:r>
      <w:r w:rsidRPr="00F509C1">
        <w:rPr>
          <w:rFonts w:ascii="Times New Roman" w:eastAsia="Times New Roman" w:hAnsi="Times New Roman" w:cs="Times New Roman"/>
          <w:color w:val="000000"/>
          <w:sz w:val="28"/>
          <w:szCs w:val="28"/>
        </w:rPr>
        <w:t>loại bỏ xu hướng chạy theo lợi ích vật chất, lòng tham và các lợi ích cá nhân.</w:t>
      </w:r>
      <w:r w:rsidRPr="00F509C1">
        <w:rPr>
          <w:rFonts w:ascii="Times New Roman" w:eastAsia="Times New Roman" w:hAnsi="Times New Roman" w:cs="Times New Roman"/>
          <w:color w:val="000000"/>
          <w:sz w:val="28"/>
          <w:szCs w:val="28"/>
          <w:lang w:val="fr-FR"/>
        </w:rPr>
        <w:t xml:space="preserve"> </w:t>
      </w:r>
    </w:p>
    <w:p w:rsidR="00F509C1" w:rsidRPr="00F509C1" w:rsidRDefault="00F509C1" w:rsidP="00F509C1">
      <w:pPr>
        <w:spacing w:after="120" w:line="320" w:lineRule="exact"/>
        <w:ind w:firstLine="720"/>
        <w:jc w:val="both"/>
        <w:rPr>
          <w:rFonts w:ascii="Times New Roman" w:eastAsia="Calibri" w:hAnsi="Times New Roman" w:cs="Times New Roman"/>
          <w:color w:val="000000"/>
          <w:sz w:val="28"/>
          <w:szCs w:val="28"/>
          <w:lang w:val="fr-FR"/>
        </w:rPr>
      </w:pPr>
      <w:r w:rsidRPr="00F509C1">
        <w:rPr>
          <w:rFonts w:ascii="Times New Roman" w:eastAsia="Calibri" w:hAnsi="Times New Roman" w:cs="Times New Roman"/>
          <w:color w:val="000000"/>
          <w:sz w:val="28"/>
          <w:szCs w:val="28"/>
          <w:lang w:val="fr-FR"/>
        </w:rPr>
        <w:t>3. Trách nhiệm của cơ quan, đơn vị tổ chức lễ hội; trách nhiệm của Ban tổ chức lễ hội thực hiện đúng theo quy định tại Điều 7, Nghị định số 110/2018/NĐ-CP ngày 28/8/2018 của Chính phủ Quy định về quản lý và tổ chức lễ hội.</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lang w:val="fr-FR"/>
        </w:rPr>
      </w:pPr>
      <w:r w:rsidRPr="00F509C1">
        <w:rPr>
          <w:rFonts w:ascii="Times New Roman" w:eastAsia="Times New Roman" w:hAnsi="Times New Roman" w:cs="Times New Roman"/>
          <w:color w:val="000000"/>
          <w:sz w:val="28"/>
          <w:szCs w:val="28"/>
          <w:lang w:val="fr-FR"/>
        </w:rPr>
        <w:t>4. Vi</w:t>
      </w:r>
      <w:r w:rsidRPr="00F509C1">
        <w:rPr>
          <w:rFonts w:ascii="Times New Roman" w:eastAsia="Times New Roman" w:hAnsi="Times New Roman" w:cs="Times New Roman"/>
          <w:iCs/>
          <w:color w:val="000000"/>
          <w:sz w:val="28"/>
          <w:szCs w:val="28"/>
          <w:lang w:val="fr-FR"/>
        </w:rPr>
        <w:t xml:space="preserve">ệc tiếp nhận, quản lý và sử dụng nguồn thu, nguồn công đức từ hoạt động lễ hội thực hiện theo quy định </w:t>
      </w:r>
      <w:r w:rsidRPr="00F509C1">
        <w:rPr>
          <w:rFonts w:ascii="Times New Roman" w:eastAsia="Times New Roman" w:hAnsi="Times New Roman" w:cs="Times New Roman"/>
          <w:color w:val="000000"/>
          <w:sz w:val="28"/>
          <w:szCs w:val="28"/>
          <w:lang w:val="fr-FR"/>
        </w:rPr>
        <w:t>của pháp luật hiện hành.</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lang w:val="fr-FR"/>
        </w:rPr>
      </w:pPr>
      <w:r w:rsidRPr="00F509C1">
        <w:rPr>
          <w:rFonts w:ascii="Times New Roman" w:eastAsia="Times New Roman" w:hAnsi="Times New Roman" w:cs="Times New Roman"/>
          <w:color w:val="000000"/>
          <w:sz w:val="28"/>
          <w:szCs w:val="28"/>
          <w:lang w:val="fr-FR"/>
        </w:rPr>
        <w:t xml:space="preserve">5. Nghiêm cấm tổ chức các hoạt động mê tín dị đoan, đánh bạc dưới mọi hình thức. </w:t>
      </w:r>
    </w:p>
    <w:p w:rsidR="00F509C1" w:rsidRPr="00F509C1" w:rsidRDefault="00F509C1" w:rsidP="001C1685">
      <w:pPr>
        <w:spacing w:after="120" w:line="320" w:lineRule="exact"/>
        <w:ind w:firstLine="720"/>
        <w:jc w:val="both"/>
        <w:rPr>
          <w:rFonts w:ascii="Times New Roman" w:eastAsia="Calibri" w:hAnsi="Times New Roman" w:cs="Times New Roman"/>
          <w:i/>
          <w:color w:val="000000"/>
          <w:sz w:val="28"/>
          <w:szCs w:val="28"/>
          <w:lang w:val="fr-FR"/>
        </w:rPr>
      </w:pPr>
      <w:r w:rsidRPr="00F509C1">
        <w:rPr>
          <w:rFonts w:ascii="Times New Roman" w:eastAsia="Calibri" w:hAnsi="Times New Roman" w:cs="Times New Roman"/>
          <w:color w:val="000000"/>
          <w:spacing w:val="-4"/>
          <w:sz w:val="28"/>
          <w:szCs w:val="28"/>
          <w:lang w:val="fr-FR"/>
        </w:rPr>
        <w:t>6. Khuyến khích các lễ hội truyền thống khôi phục và duy trì các hình thức đua tài, thi khéo, các hình thức diễn</w:t>
      </w:r>
      <w:r w:rsidR="001C1685">
        <w:rPr>
          <w:rFonts w:ascii="Times New Roman" w:eastAsia="Calibri" w:hAnsi="Times New Roman" w:cs="Times New Roman"/>
          <w:color w:val="000000"/>
          <w:spacing w:val="-4"/>
          <w:sz w:val="28"/>
          <w:szCs w:val="28"/>
          <w:lang w:val="fr-FR"/>
        </w:rPr>
        <w:t>.</w:t>
      </w:r>
    </w:p>
    <w:p w:rsidR="00F509C1" w:rsidRPr="00F509C1" w:rsidRDefault="00F509C1" w:rsidP="00F509C1">
      <w:pPr>
        <w:spacing w:after="120" w:line="320" w:lineRule="exact"/>
        <w:jc w:val="both"/>
        <w:rPr>
          <w:rFonts w:ascii="Times New Roman" w:eastAsia="Calibri" w:hAnsi="Times New Roman" w:cs="Times New Roman"/>
          <w:i/>
          <w:color w:val="000000"/>
          <w:sz w:val="28"/>
          <w:szCs w:val="28"/>
          <w:lang w:val="fr-FR"/>
        </w:rPr>
      </w:pPr>
    </w:p>
    <w:p w:rsidR="00F509C1" w:rsidRPr="00F509C1" w:rsidRDefault="00F509C1" w:rsidP="00F509C1">
      <w:pPr>
        <w:spacing w:after="120" w:line="320" w:lineRule="exact"/>
        <w:jc w:val="center"/>
        <w:rPr>
          <w:rFonts w:ascii="Times New Roman" w:eastAsia="Calibri" w:hAnsi="Times New Roman" w:cs="Times New Roman"/>
          <w:b/>
          <w:color w:val="000000"/>
          <w:spacing w:val="-4"/>
          <w:sz w:val="28"/>
          <w:szCs w:val="28"/>
          <w:lang w:val="fr-FR"/>
        </w:rPr>
      </w:pPr>
      <w:r w:rsidRPr="00F509C1">
        <w:rPr>
          <w:rFonts w:ascii="Times New Roman" w:eastAsia="Calibri" w:hAnsi="Times New Roman" w:cs="Times New Roman"/>
          <w:b/>
          <w:color w:val="000000"/>
          <w:spacing w:val="-4"/>
          <w:sz w:val="28"/>
          <w:szCs w:val="28"/>
          <w:lang w:val="fr-FR"/>
        </w:rPr>
        <w:t>CHƯƠNG III</w:t>
      </w:r>
    </w:p>
    <w:p w:rsidR="00F509C1" w:rsidRPr="00F509C1" w:rsidRDefault="00F509C1" w:rsidP="00F509C1">
      <w:pPr>
        <w:spacing w:after="120" w:line="320" w:lineRule="exact"/>
        <w:jc w:val="center"/>
        <w:rPr>
          <w:rFonts w:ascii="Times New Roman" w:eastAsia="Calibri" w:hAnsi="Times New Roman" w:cs="Times New Roman"/>
          <w:b/>
          <w:color w:val="000000"/>
          <w:spacing w:val="-4"/>
          <w:sz w:val="28"/>
          <w:szCs w:val="28"/>
          <w:lang w:val="fr-FR"/>
        </w:rPr>
      </w:pPr>
      <w:r w:rsidRPr="00F509C1">
        <w:rPr>
          <w:rFonts w:ascii="Times New Roman" w:eastAsia="Calibri" w:hAnsi="Times New Roman" w:cs="Times New Roman"/>
          <w:b/>
          <w:color w:val="000000"/>
          <w:spacing w:val="-4"/>
          <w:sz w:val="28"/>
          <w:szCs w:val="28"/>
          <w:lang w:val="fr-FR"/>
        </w:rPr>
        <w:t>TỔ CHỨC THỰC HIỆN</w:t>
      </w:r>
    </w:p>
    <w:p w:rsidR="00F509C1" w:rsidRPr="00F509C1" w:rsidRDefault="00F509C1" w:rsidP="00F509C1">
      <w:pPr>
        <w:spacing w:after="120" w:line="320" w:lineRule="exact"/>
        <w:ind w:firstLine="720"/>
        <w:jc w:val="center"/>
        <w:rPr>
          <w:rFonts w:ascii="Times New Roman" w:eastAsia="Calibri" w:hAnsi="Times New Roman" w:cs="Times New Roman"/>
          <w:b/>
          <w:color w:val="000000"/>
          <w:spacing w:val="-4"/>
          <w:sz w:val="28"/>
          <w:szCs w:val="28"/>
          <w:lang w:val="fr-FR"/>
        </w:rPr>
      </w:pP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lang w:val="fr-FR"/>
        </w:rPr>
      </w:pPr>
      <w:r w:rsidRPr="00F509C1">
        <w:rPr>
          <w:rFonts w:ascii="Times New Roman" w:eastAsia="Times New Roman" w:hAnsi="Times New Roman" w:cs="Times New Roman"/>
          <w:b/>
          <w:bCs/>
          <w:color w:val="000000"/>
          <w:sz w:val="28"/>
          <w:szCs w:val="28"/>
          <w:lang w:val="fr-FR"/>
        </w:rPr>
        <w:t>Điều 17. Trách nhiệm của các cơ quan, đơn vị, địa phương</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lang w:val="fr-FR"/>
        </w:rPr>
      </w:pPr>
      <w:r w:rsidRPr="00F509C1">
        <w:rPr>
          <w:rFonts w:ascii="Times New Roman" w:eastAsia="Times New Roman" w:hAnsi="Times New Roman" w:cs="Times New Roman"/>
          <w:color w:val="000000"/>
          <w:sz w:val="28"/>
          <w:szCs w:val="28"/>
          <w:lang w:val="fr-FR"/>
        </w:rPr>
        <w:t>1. Phòng Văn hoá - Xã hội</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pacing w:val="-4"/>
          <w:sz w:val="28"/>
          <w:szCs w:val="28"/>
          <w:lang w:val="fr-FR"/>
        </w:rPr>
      </w:pPr>
      <w:r w:rsidRPr="00F509C1">
        <w:rPr>
          <w:rFonts w:ascii="Times New Roman" w:eastAsia="Times New Roman" w:hAnsi="Times New Roman" w:cs="Times New Roman"/>
          <w:color w:val="000000"/>
          <w:spacing w:val="-4"/>
          <w:sz w:val="28"/>
          <w:szCs w:val="28"/>
          <w:lang w:val="fr-FR"/>
        </w:rPr>
        <w:t>a) Chủ trì, phối hợp với các ban, ngành, đoàn thể của xã hướng dẫn</w:t>
      </w:r>
      <w:r w:rsidRPr="00F509C1">
        <w:rPr>
          <w:rFonts w:ascii="Times New Roman" w:eastAsia="Times New Roman" w:hAnsi="Times New Roman" w:cs="Times New Roman"/>
          <w:color w:val="000000"/>
          <w:spacing w:val="-4"/>
          <w:sz w:val="28"/>
          <w:szCs w:val="28"/>
        </w:rPr>
        <w:t>, tập huấn,</w:t>
      </w:r>
      <w:r w:rsidRPr="00F509C1">
        <w:rPr>
          <w:rFonts w:ascii="Times New Roman" w:eastAsia="Times New Roman" w:hAnsi="Times New Roman" w:cs="Times New Roman"/>
          <w:color w:val="000000"/>
          <w:spacing w:val="-4"/>
          <w:sz w:val="28"/>
          <w:szCs w:val="28"/>
          <w:lang w:val="fr-FR"/>
        </w:rPr>
        <w:t xml:space="preserve"> tổ chức triển khai thực hiện Quy định này;</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lang w:val="fr-FR"/>
        </w:rPr>
      </w:pPr>
      <w:r w:rsidRPr="00F509C1">
        <w:rPr>
          <w:rFonts w:ascii="Times New Roman" w:eastAsia="Times New Roman" w:hAnsi="Times New Roman" w:cs="Times New Roman"/>
          <w:color w:val="000000"/>
          <w:sz w:val="28"/>
          <w:szCs w:val="28"/>
          <w:lang w:val="fr-FR"/>
        </w:rPr>
        <w:t>b) Theo dõi, đôn đốc, kiểm tra, đánh giá việc thực hiện Quy định này; thống kê, tổng hợp, báo cáo Ủy ban nhân dân xã theo quy định.</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lang w:val="fr-FR"/>
        </w:rPr>
      </w:pPr>
      <w:r w:rsidRPr="00F509C1">
        <w:rPr>
          <w:rFonts w:ascii="Times New Roman" w:eastAsia="Times New Roman" w:hAnsi="Times New Roman" w:cs="Times New Roman"/>
          <w:color w:val="000000"/>
          <w:sz w:val="28"/>
          <w:szCs w:val="28"/>
          <w:lang w:val="fr-FR"/>
        </w:rPr>
        <w:t>2. Trung tâm Dịch vụ Văn hóa -Xã hội chỉ đạo, hướng dẫn tuyên truyền, phổ biến rộng rãi nội dung Quyết định này trên các phương tiện thông tin đại chúng.</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lang w:val="fr-FR"/>
        </w:rPr>
      </w:pPr>
      <w:r w:rsidRPr="00F509C1">
        <w:rPr>
          <w:rFonts w:ascii="Times New Roman" w:eastAsia="Times New Roman" w:hAnsi="Times New Roman" w:cs="Times New Roman"/>
          <w:color w:val="000000"/>
          <w:sz w:val="28"/>
          <w:szCs w:val="28"/>
          <w:lang w:val="fr-FR"/>
        </w:rPr>
        <w:t>3. Các ban, ngành, cơ quan, đơn vị, tổ chức, doanh nghiệp trên địa bàn xã căn cứ chức năng, nhiệm vụ, tổ chức triển khai thực hiện.</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lang w:val="fr-FR"/>
        </w:rPr>
      </w:pPr>
      <w:r w:rsidRPr="00F509C1">
        <w:rPr>
          <w:rFonts w:ascii="Times New Roman" w:eastAsia="Times New Roman" w:hAnsi="Times New Roman" w:cs="Times New Roman"/>
          <w:color w:val="000000"/>
          <w:sz w:val="28"/>
          <w:szCs w:val="28"/>
          <w:lang w:val="fr-FR"/>
        </w:rPr>
        <w:t>4. Ủy ban nhân dân xã</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lang w:val="fr-FR"/>
        </w:rPr>
      </w:pPr>
      <w:r w:rsidRPr="00F509C1">
        <w:rPr>
          <w:rFonts w:ascii="Times New Roman" w:eastAsia="Times New Roman" w:hAnsi="Times New Roman" w:cs="Times New Roman"/>
          <w:color w:val="000000"/>
          <w:sz w:val="28"/>
          <w:szCs w:val="28"/>
          <w:lang w:val="fr-FR"/>
        </w:rPr>
        <w:t>a) Chỉ đạo tổ chức triển khai thực hiện Quy định này trên địa bàn quản lý;</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lang w:val="fr-FR"/>
        </w:rPr>
      </w:pPr>
      <w:r w:rsidRPr="00F509C1">
        <w:rPr>
          <w:rFonts w:ascii="Times New Roman" w:eastAsia="Times New Roman" w:hAnsi="Times New Roman" w:cs="Times New Roman"/>
          <w:color w:val="000000"/>
          <w:sz w:val="28"/>
          <w:szCs w:val="28"/>
          <w:lang w:val="fr-FR"/>
        </w:rPr>
        <w:t>b) Hướng dẫn, tuyên truyền, phổ biến, tổ chức kiểm tra, giám sát, đánh giá việc triển khai thực hiện Quy định này tại địa phương;</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lang w:val="fr-FR"/>
        </w:rPr>
      </w:pPr>
      <w:r w:rsidRPr="00F509C1">
        <w:rPr>
          <w:rFonts w:ascii="Times New Roman" w:eastAsia="Times New Roman" w:hAnsi="Times New Roman" w:cs="Times New Roman"/>
          <w:color w:val="000000"/>
          <w:sz w:val="28"/>
          <w:szCs w:val="28"/>
          <w:lang w:val="fr-FR"/>
        </w:rPr>
        <w:t>c) Thực hiện công tác thống kê, tổng hợp, báo cáo theo quy định.</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lang w:val="fr-FR"/>
        </w:rPr>
      </w:pPr>
      <w:r w:rsidRPr="00F509C1">
        <w:rPr>
          <w:rFonts w:ascii="Times New Roman" w:eastAsia="Times New Roman" w:hAnsi="Times New Roman" w:cs="Times New Roman"/>
          <w:color w:val="000000"/>
          <w:sz w:val="28"/>
          <w:szCs w:val="28"/>
          <w:lang w:val="fr-FR"/>
        </w:rPr>
        <w:t>5. Đề nghị Ủy ban Mặt trận Tổ quốc Việt Nam xã, các tổ chức chính trị - xã hội vận động, tuyên truyền đến các tầng lớp nhân dân, các đoàn viên, hội viên triển khai thực hiện Quy định này.</w:t>
      </w:r>
    </w:p>
    <w:p w:rsidR="00F509C1" w:rsidRPr="00F509C1" w:rsidRDefault="00F509C1" w:rsidP="00F509C1">
      <w:pPr>
        <w:spacing w:after="120" w:line="320" w:lineRule="exact"/>
        <w:ind w:firstLine="720"/>
        <w:jc w:val="both"/>
        <w:rPr>
          <w:rFonts w:ascii="Times New Roman" w:eastAsia="Times New Roman" w:hAnsi="Times New Roman" w:cs="Times New Roman"/>
          <w:b/>
          <w:color w:val="000000"/>
          <w:sz w:val="28"/>
          <w:szCs w:val="28"/>
          <w:lang w:val="fr-FR"/>
        </w:rPr>
      </w:pPr>
      <w:r w:rsidRPr="00F509C1">
        <w:rPr>
          <w:rFonts w:ascii="Times New Roman" w:eastAsia="Times New Roman" w:hAnsi="Times New Roman" w:cs="Times New Roman"/>
          <w:b/>
          <w:color w:val="000000"/>
          <w:sz w:val="28"/>
          <w:szCs w:val="28"/>
          <w:lang w:val="fr-FR"/>
        </w:rPr>
        <w:t>Điều 18. Điều khoản thi hành</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lang w:val="fr-FR"/>
        </w:rPr>
      </w:pPr>
      <w:r w:rsidRPr="00F509C1">
        <w:rPr>
          <w:rFonts w:ascii="Times New Roman" w:eastAsia="Times New Roman" w:hAnsi="Times New Roman" w:cs="Times New Roman"/>
          <w:color w:val="000000"/>
          <w:sz w:val="28"/>
          <w:szCs w:val="28"/>
          <w:lang w:val="fr-FR"/>
        </w:rPr>
        <w:t>1. Trường hợp các văn bản dẫn chiếu tại Quy định này được sửa đổi, bổ sung hoặc thay thế thì áp dụng theo các văn bản mới ban hành.</w:t>
      </w:r>
    </w:p>
    <w:p w:rsidR="00F509C1" w:rsidRPr="00F509C1" w:rsidRDefault="00F509C1" w:rsidP="00F509C1">
      <w:pPr>
        <w:spacing w:after="120" w:line="320" w:lineRule="exact"/>
        <w:ind w:firstLine="720"/>
        <w:jc w:val="both"/>
        <w:rPr>
          <w:rFonts w:ascii="Times New Roman" w:eastAsia="Times New Roman" w:hAnsi="Times New Roman" w:cs="Times New Roman"/>
          <w:color w:val="000000"/>
          <w:sz w:val="28"/>
          <w:szCs w:val="28"/>
          <w:lang w:val="fr-FR"/>
        </w:rPr>
      </w:pPr>
      <w:r w:rsidRPr="00F509C1">
        <w:rPr>
          <w:rFonts w:ascii="Times New Roman" w:eastAsia="Times New Roman" w:hAnsi="Times New Roman" w:cs="Times New Roman"/>
          <w:color w:val="000000"/>
          <w:sz w:val="28"/>
          <w:szCs w:val="28"/>
          <w:lang w:val="fr-FR"/>
        </w:rPr>
        <w:t xml:space="preserve">2. </w:t>
      </w:r>
      <w:r w:rsidRPr="00F509C1">
        <w:rPr>
          <w:rFonts w:ascii="Times New Roman" w:eastAsia="Times New Roman" w:hAnsi="Times New Roman" w:cs="Times New Roman"/>
          <w:color w:val="000000"/>
          <w:sz w:val="28"/>
          <w:szCs w:val="28"/>
        </w:rPr>
        <w:t xml:space="preserve">Trong quá trình triển khai thực hiện, nếu có khó khăn, vướng mắc, đề nghị các cơ quan, đơn vị, tổ chức, cá nhân phản ánh kịp thời về </w:t>
      </w:r>
      <w:r w:rsidRPr="00F509C1">
        <w:rPr>
          <w:rFonts w:ascii="Times New Roman" w:eastAsia="Times New Roman" w:hAnsi="Times New Roman" w:cs="Times New Roman"/>
          <w:color w:val="000000"/>
          <w:sz w:val="28"/>
          <w:szCs w:val="28"/>
          <w:lang w:val="fr-FR"/>
        </w:rPr>
        <w:t>Phòng</w:t>
      </w:r>
      <w:r w:rsidRPr="00F509C1">
        <w:rPr>
          <w:rFonts w:ascii="Times New Roman" w:eastAsia="Times New Roman" w:hAnsi="Times New Roman" w:cs="Times New Roman"/>
          <w:color w:val="000000"/>
          <w:sz w:val="28"/>
          <w:szCs w:val="28"/>
        </w:rPr>
        <w:t xml:space="preserve"> Văn hoá</w:t>
      </w:r>
      <w:r w:rsidRPr="00F509C1">
        <w:rPr>
          <w:rFonts w:ascii="Times New Roman" w:eastAsia="Times New Roman" w:hAnsi="Times New Roman" w:cs="Times New Roman"/>
          <w:color w:val="000000"/>
          <w:sz w:val="28"/>
          <w:szCs w:val="28"/>
          <w:lang w:val="fr-FR"/>
        </w:rPr>
        <w:t xml:space="preserve"> -Xã hội</w:t>
      </w:r>
      <w:r w:rsidRPr="00F509C1">
        <w:rPr>
          <w:rFonts w:ascii="Times New Roman" w:eastAsia="Times New Roman" w:hAnsi="Times New Roman" w:cs="Times New Roman"/>
          <w:color w:val="000000"/>
          <w:sz w:val="28"/>
          <w:szCs w:val="28"/>
        </w:rPr>
        <w:t xml:space="preserve"> để tổng hợp, báo cáo </w:t>
      </w:r>
      <w:r w:rsidRPr="00F509C1">
        <w:rPr>
          <w:rFonts w:ascii="Times New Roman" w:eastAsia="Times New Roman" w:hAnsi="Times New Roman" w:cs="Times New Roman"/>
          <w:color w:val="000000"/>
          <w:sz w:val="28"/>
          <w:szCs w:val="28"/>
          <w:lang w:val="fr-FR"/>
        </w:rPr>
        <w:t>Ủy ban nhân dân</w:t>
      </w:r>
      <w:r w:rsidRPr="00F509C1">
        <w:rPr>
          <w:rFonts w:ascii="Times New Roman" w:eastAsia="Times New Roman" w:hAnsi="Times New Roman" w:cs="Times New Roman"/>
          <w:color w:val="000000"/>
          <w:sz w:val="28"/>
          <w:szCs w:val="28"/>
        </w:rPr>
        <w:t xml:space="preserve"> </w:t>
      </w:r>
      <w:r w:rsidRPr="00F509C1">
        <w:rPr>
          <w:rFonts w:ascii="Times New Roman" w:eastAsia="Times New Roman" w:hAnsi="Times New Roman" w:cs="Times New Roman"/>
          <w:color w:val="000000"/>
          <w:sz w:val="28"/>
          <w:szCs w:val="28"/>
          <w:lang w:val="en-US"/>
        </w:rPr>
        <w:t>x</w:t>
      </w:r>
      <w:r w:rsidRPr="00F509C1">
        <w:rPr>
          <w:rFonts w:ascii="Times New Roman" w:eastAsia="Times New Roman" w:hAnsi="Times New Roman" w:cs="Times New Roman"/>
          <w:color w:val="000000"/>
          <w:sz w:val="28"/>
          <w:szCs w:val="28"/>
          <w:lang w:val="fr-FR"/>
        </w:rPr>
        <w:t>ã</w:t>
      </w:r>
      <w:r w:rsidRPr="00F509C1">
        <w:rPr>
          <w:rFonts w:ascii="Times New Roman" w:eastAsia="Times New Roman" w:hAnsi="Times New Roman" w:cs="Times New Roman"/>
          <w:color w:val="000000"/>
          <w:sz w:val="28"/>
          <w:szCs w:val="28"/>
        </w:rPr>
        <w:t xml:space="preserve"> xem xét, quyết định./.</w:t>
      </w:r>
    </w:p>
    <w:p w:rsidR="00F509C1" w:rsidRPr="00F509C1" w:rsidRDefault="00F509C1" w:rsidP="00F509C1">
      <w:pPr>
        <w:spacing w:before="60" w:after="60" w:line="300" w:lineRule="exact"/>
        <w:ind w:firstLine="425"/>
        <w:jc w:val="both"/>
        <w:rPr>
          <w:rFonts w:ascii="Times New Roman" w:eastAsia="Times New Roman" w:hAnsi="Times New Roman" w:cs="Times New Roman"/>
          <w:color w:val="000000"/>
          <w:sz w:val="28"/>
          <w:szCs w:val="28"/>
          <w:lang w:val="fr-FR"/>
        </w:rPr>
      </w:pPr>
    </w:p>
    <w:p w:rsidR="00F509C1" w:rsidRPr="00F509C1" w:rsidRDefault="00F509C1" w:rsidP="00F509C1">
      <w:pPr>
        <w:spacing w:after="200" w:line="276" w:lineRule="auto"/>
        <w:rPr>
          <w:rFonts w:ascii="Times New Roman" w:eastAsia="Calibri" w:hAnsi="Times New Roman" w:cs="Times New Roman"/>
          <w:color w:val="000000"/>
          <w:sz w:val="28"/>
          <w:lang w:val="fr-FR"/>
        </w:rPr>
      </w:pPr>
    </w:p>
    <w:p w:rsidR="00F509C1" w:rsidRPr="00F509C1" w:rsidRDefault="00F509C1" w:rsidP="00F509C1">
      <w:pPr>
        <w:spacing w:after="200" w:line="276" w:lineRule="auto"/>
        <w:rPr>
          <w:rFonts w:ascii="Times New Roman" w:eastAsia="Calibri" w:hAnsi="Times New Roman" w:cs="Times New Roman"/>
          <w:color w:val="000000"/>
          <w:sz w:val="28"/>
          <w:lang w:val="fr-FR"/>
        </w:rPr>
      </w:pPr>
    </w:p>
    <w:p w:rsidR="00F509C1" w:rsidRPr="00F509C1" w:rsidRDefault="00F509C1" w:rsidP="00F509C1">
      <w:pPr>
        <w:spacing w:after="200" w:line="276" w:lineRule="auto"/>
        <w:rPr>
          <w:rFonts w:ascii="Times New Roman" w:eastAsia="Calibri" w:hAnsi="Times New Roman" w:cs="Times New Roman"/>
          <w:color w:val="000000"/>
          <w:sz w:val="28"/>
          <w:lang w:val="fr-FR"/>
        </w:rPr>
      </w:pPr>
    </w:p>
    <w:p w:rsidR="00F509C1" w:rsidRDefault="00F509C1"/>
    <w:sectPr w:rsidR="00F509C1" w:rsidSect="00CB524A">
      <w:headerReference w:type="default" r:id="rId4"/>
      <w:footerReference w:type="even" r:id="rId5"/>
      <w:footerReference w:type="default" r:id="rId6"/>
      <w:pgSz w:w="11907" w:h="16840" w:code="9"/>
      <w:pgMar w:top="1134" w:right="1134" w:bottom="1134" w:left="1701"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6513" w:rsidRDefault="00032EC6" w:rsidP="00CB524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F6513" w:rsidRDefault="00032EC6" w:rsidP="00CB52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6513" w:rsidRDefault="00032EC6" w:rsidP="00CB524A">
    <w:pPr>
      <w:pStyle w:val="Footer"/>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5363371"/>
      <w:docPartObj>
        <w:docPartGallery w:val="Page Numbers (Top of Page)"/>
        <w:docPartUnique/>
      </w:docPartObj>
    </w:sdtPr>
    <w:sdtEndPr>
      <w:rPr>
        <w:noProof/>
      </w:rPr>
    </w:sdtEndPr>
    <w:sdtContent>
      <w:p w:rsidR="00FF6513" w:rsidRDefault="00032EC6" w:rsidP="00CB524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9C1"/>
    <w:rsid w:val="00032EC6"/>
    <w:rsid w:val="001C1685"/>
    <w:rsid w:val="00940DFE"/>
    <w:rsid w:val="00F509C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1A2F4"/>
  <w15:chartTrackingRefBased/>
  <w15:docId w15:val="{635EFA86-2AFD-457A-BA3D-C4F4385DE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F509C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509C1"/>
  </w:style>
  <w:style w:type="paragraph" w:styleId="Header">
    <w:name w:val="header"/>
    <w:basedOn w:val="Normal"/>
    <w:link w:val="HeaderChar"/>
    <w:uiPriority w:val="99"/>
    <w:semiHidden/>
    <w:unhideWhenUsed/>
    <w:rsid w:val="00F509C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509C1"/>
  </w:style>
  <w:style w:type="character" w:styleId="PageNumber">
    <w:name w:val="page number"/>
    <w:basedOn w:val="DefaultParagraphFont"/>
    <w:uiPriority w:val="99"/>
    <w:rsid w:val="00F509C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6404161">
      <w:bodyDiv w:val="1"/>
      <w:marLeft w:val="0"/>
      <w:marRight w:val="0"/>
      <w:marTop w:val="0"/>
      <w:marBottom w:val="0"/>
      <w:divBdr>
        <w:top w:val="none" w:sz="0" w:space="0" w:color="auto"/>
        <w:left w:val="none" w:sz="0" w:space="0" w:color="auto"/>
        <w:bottom w:val="none" w:sz="0" w:space="0" w:color="auto"/>
        <w:right w:val="none" w:sz="0" w:space="0" w:color="auto"/>
      </w:divBdr>
      <w:divsChild>
        <w:div w:id="883950425">
          <w:marLeft w:val="0"/>
          <w:marRight w:val="0"/>
          <w:marTop w:val="0"/>
          <w:marBottom w:val="0"/>
          <w:divBdr>
            <w:top w:val="none" w:sz="0" w:space="0" w:color="auto"/>
            <w:left w:val="none" w:sz="0" w:space="0" w:color="auto"/>
            <w:bottom w:val="none" w:sz="0" w:space="0" w:color="auto"/>
            <w:right w:val="none" w:sz="0" w:space="0" w:color="auto"/>
          </w:divBdr>
          <w:divsChild>
            <w:div w:id="221336259">
              <w:marLeft w:val="0"/>
              <w:marRight w:val="0"/>
              <w:marTop w:val="0"/>
              <w:marBottom w:val="0"/>
              <w:divBdr>
                <w:top w:val="none" w:sz="0" w:space="0" w:color="auto"/>
                <w:left w:val="none" w:sz="0" w:space="0" w:color="auto"/>
                <w:bottom w:val="none" w:sz="0" w:space="0" w:color="auto"/>
                <w:right w:val="none" w:sz="0" w:space="0" w:color="auto"/>
              </w:divBdr>
              <w:divsChild>
                <w:div w:id="468286103">
                  <w:marLeft w:val="0"/>
                  <w:marRight w:val="0"/>
                  <w:marTop w:val="0"/>
                  <w:marBottom w:val="0"/>
                  <w:divBdr>
                    <w:top w:val="none" w:sz="0" w:space="0" w:color="auto"/>
                    <w:left w:val="none" w:sz="0" w:space="0" w:color="auto"/>
                    <w:bottom w:val="none" w:sz="0" w:space="0" w:color="auto"/>
                    <w:right w:val="none" w:sz="0" w:space="0" w:color="auto"/>
                  </w:divBdr>
                  <w:divsChild>
                    <w:div w:id="533034898">
                      <w:marLeft w:val="0"/>
                      <w:marRight w:val="0"/>
                      <w:marTop w:val="0"/>
                      <w:marBottom w:val="0"/>
                      <w:divBdr>
                        <w:top w:val="none" w:sz="0" w:space="0" w:color="auto"/>
                        <w:left w:val="none" w:sz="0" w:space="0" w:color="auto"/>
                        <w:bottom w:val="none" w:sz="0" w:space="0" w:color="auto"/>
                        <w:right w:val="none" w:sz="0" w:space="0" w:color="auto"/>
                      </w:divBdr>
                      <w:divsChild>
                        <w:div w:id="621768406">
                          <w:marLeft w:val="0"/>
                          <w:marRight w:val="0"/>
                          <w:marTop w:val="0"/>
                          <w:marBottom w:val="0"/>
                          <w:divBdr>
                            <w:top w:val="none" w:sz="0" w:space="0" w:color="auto"/>
                            <w:left w:val="none" w:sz="0" w:space="0" w:color="auto"/>
                            <w:bottom w:val="none" w:sz="0" w:space="0" w:color="auto"/>
                            <w:right w:val="none" w:sz="0" w:space="0" w:color="auto"/>
                          </w:divBdr>
                          <w:divsChild>
                            <w:div w:id="1569077389">
                              <w:marLeft w:val="0"/>
                              <w:marRight w:val="0"/>
                              <w:marTop w:val="0"/>
                              <w:marBottom w:val="0"/>
                              <w:divBdr>
                                <w:top w:val="none" w:sz="0" w:space="0" w:color="auto"/>
                                <w:left w:val="none" w:sz="0" w:space="0" w:color="auto"/>
                                <w:bottom w:val="none" w:sz="0" w:space="0" w:color="auto"/>
                                <w:right w:val="none" w:sz="0" w:space="0" w:color="auto"/>
                              </w:divBdr>
                              <w:divsChild>
                                <w:div w:id="77413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080107">
                      <w:marLeft w:val="0"/>
                      <w:marRight w:val="0"/>
                      <w:marTop w:val="0"/>
                      <w:marBottom w:val="0"/>
                      <w:divBdr>
                        <w:top w:val="none" w:sz="0" w:space="0" w:color="auto"/>
                        <w:left w:val="none" w:sz="0" w:space="0" w:color="auto"/>
                        <w:bottom w:val="none" w:sz="0" w:space="0" w:color="auto"/>
                        <w:right w:val="none" w:sz="0" w:space="0" w:color="auto"/>
                      </w:divBdr>
                      <w:divsChild>
                        <w:div w:id="1340162970">
                          <w:marLeft w:val="0"/>
                          <w:marRight w:val="0"/>
                          <w:marTop w:val="0"/>
                          <w:marBottom w:val="0"/>
                          <w:divBdr>
                            <w:top w:val="none" w:sz="0" w:space="0" w:color="auto"/>
                            <w:left w:val="none" w:sz="0" w:space="0" w:color="auto"/>
                            <w:bottom w:val="none" w:sz="0" w:space="0" w:color="auto"/>
                            <w:right w:val="none" w:sz="0" w:space="0" w:color="auto"/>
                          </w:divBdr>
                          <w:divsChild>
                            <w:div w:id="1227185934">
                              <w:marLeft w:val="0"/>
                              <w:marRight w:val="0"/>
                              <w:marTop w:val="0"/>
                              <w:marBottom w:val="0"/>
                              <w:divBdr>
                                <w:top w:val="none" w:sz="0" w:space="0" w:color="auto"/>
                                <w:left w:val="none" w:sz="0" w:space="0" w:color="auto"/>
                                <w:bottom w:val="none" w:sz="0" w:space="0" w:color="auto"/>
                                <w:right w:val="none" w:sz="0" w:space="0" w:color="auto"/>
                              </w:divBdr>
                              <w:divsChild>
                                <w:div w:id="149422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229183">
                      <w:marLeft w:val="0"/>
                      <w:marRight w:val="0"/>
                      <w:marTop w:val="0"/>
                      <w:marBottom w:val="0"/>
                      <w:divBdr>
                        <w:top w:val="none" w:sz="0" w:space="0" w:color="auto"/>
                        <w:left w:val="none" w:sz="0" w:space="0" w:color="auto"/>
                        <w:bottom w:val="none" w:sz="0" w:space="0" w:color="auto"/>
                        <w:right w:val="none" w:sz="0" w:space="0" w:color="auto"/>
                      </w:divBdr>
                      <w:divsChild>
                        <w:div w:id="121774594">
                          <w:marLeft w:val="0"/>
                          <w:marRight w:val="0"/>
                          <w:marTop w:val="0"/>
                          <w:marBottom w:val="0"/>
                          <w:divBdr>
                            <w:top w:val="none" w:sz="0" w:space="0" w:color="auto"/>
                            <w:left w:val="none" w:sz="0" w:space="0" w:color="auto"/>
                            <w:bottom w:val="none" w:sz="0" w:space="0" w:color="auto"/>
                            <w:right w:val="none" w:sz="0" w:space="0" w:color="auto"/>
                          </w:divBdr>
                          <w:divsChild>
                            <w:div w:id="291711106">
                              <w:marLeft w:val="0"/>
                              <w:marRight w:val="0"/>
                              <w:marTop w:val="0"/>
                              <w:marBottom w:val="0"/>
                              <w:divBdr>
                                <w:top w:val="none" w:sz="0" w:space="0" w:color="auto"/>
                                <w:left w:val="none" w:sz="0" w:space="0" w:color="auto"/>
                                <w:bottom w:val="none" w:sz="0" w:space="0" w:color="auto"/>
                                <w:right w:val="none" w:sz="0" w:space="0" w:color="auto"/>
                              </w:divBdr>
                              <w:divsChild>
                                <w:div w:id="148527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7107329">
          <w:marLeft w:val="0"/>
          <w:marRight w:val="0"/>
          <w:marTop w:val="0"/>
          <w:marBottom w:val="0"/>
          <w:divBdr>
            <w:top w:val="none" w:sz="0" w:space="0" w:color="auto"/>
            <w:left w:val="none" w:sz="0" w:space="0" w:color="auto"/>
            <w:bottom w:val="none" w:sz="0" w:space="0" w:color="auto"/>
            <w:right w:val="none" w:sz="0" w:space="0" w:color="auto"/>
          </w:divBdr>
          <w:divsChild>
            <w:div w:id="1047144013">
              <w:marLeft w:val="0"/>
              <w:marRight w:val="0"/>
              <w:marTop w:val="0"/>
              <w:marBottom w:val="0"/>
              <w:divBdr>
                <w:top w:val="none" w:sz="0" w:space="0" w:color="auto"/>
                <w:left w:val="none" w:sz="0" w:space="0" w:color="auto"/>
                <w:bottom w:val="none" w:sz="0" w:space="0" w:color="auto"/>
                <w:right w:val="none" w:sz="0" w:space="0" w:color="auto"/>
              </w:divBdr>
              <w:divsChild>
                <w:div w:id="209073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698957">
          <w:marLeft w:val="0"/>
          <w:marRight w:val="0"/>
          <w:marTop w:val="0"/>
          <w:marBottom w:val="0"/>
          <w:divBdr>
            <w:top w:val="none" w:sz="0" w:space="0" w:color="auto"/>
            <w:left w:val="none" w:sz="0" w:space="0" w:color="auto"/>
            <w:bottom w:val="none" w:sz="0" w:space="0" w:color="auto"/>
            <w:right w:val="none" w:sz="0" w:space="0" w:color="auto"/>
          </w:divBdr>
          <w:divsChild>
            <w:div w:id="617561995">
              <w:marLeft w:val="0"/>
              <w:marRight w:val="0"/>
              <w:marTop w:val="0"/>
              <w:marBottom w:val="0"/>
              <w:divBdr>
                <w:top w:val="none" w:sz="0" w:space="0" w:color="auto"/>
                <w:left w:val="none" w:sz="0" w:space="0" w:color="auto"/>
                <w:bottom w:val="none" w:sz="0" w:space="0" w:color="auto"/>
                <w:right w:val="none" w:sz="0" w:space="0" w:color="auto"/>
              </w:divBdr>
              <w:divsChild>
                <w:div w:id="569077712">
                  <w:marLeft w:val="0"/>
                  <w:marRight w:val="0"/>
                  <w:marTop w:val="0"/>
                  <w:marBottom w:val="0"/>
                  <w:divBdr>
                    <w:top w:val="none" w:sz="0" w:space="0" w:color="auto"/>
                    <w:left w:val="none" w:sz="0" w:space="0" w:color="auto"/>
                    <w:bottom w:val="none" w:sz="0" w:space="0" w:color="auto"/>
                    <w:right w:val="none" w:sz="0" w:space="0" w:color="auto"/>
                  </w:divBdr>
                  <w:divsChild>
                    <w:div w:id="120849896">
                      <w:marLeft w:val="0"/>
                      <w:marRight w:val="0"/>
                      <w:marTop w:val="0"/>
                      <w:marBottom w:val="0"/>
                      <w:divBdr>
                        <w:top w:val="none" w:sz="0" w:space="0" w:color="auto"/>
                        <w:left w:val="none" w:sz="0" w:space="0" w:color="auto"/>
                        <w:bottom w:val="none" w:sz="0" w:space="0" w:color="auto"/>
                        <w:right w:val="none" w:sz="0" w:space="0" w:color="auto"/>
                      </w:divBdr>
                      <w:divsChild>
                        <w:div w:id="1442412139">
                          <w:marLeft w:val="0"/>
                          <w:marRight w:val="0"/>
                          <w:marTop w:val="0"/>
                          <w:marBottom w:val="0"/>
                          <w:divBdr>
                            <w:top w:val="none" w:sz="0" w:space="0" w:color="auto"/>
                            <w:left w:val="none" w:sz="0" w:space="0" w:color="auto"/>
                            <w:bottom w:val="none" w:sz="0" w:space="0" w:color="auto"/>
                            <w:right w:val="none" w:sz="0" w:space="0" w:color="auto"/>
                          </w:divBdr>
                          <w:divsChild>
                            <w:div w:id="1710639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044743">
                  <w:marLeft w:val="0"/>
                  <w:marRight w:val="0"/>
                  <w:marTop w:val="0"/>
                  <w:marBottom w:val="0"/>
                  <w:divBdr>
                    <w:top w:val="none" w:sz="0" w:space="0" w:color="auto"/>
                    <w:left w:val="none" w:sz="0" w:space="0" w:color="auto"/>
                    <w:bottom w:val="none" w:sz="0" w:space="0" w:color="auto"/>
                    <w:right w:val="none" w:sz="0" w:space="0" w:color="auto"/>
                  </w:divBdr>
                  <w:divsChild>
                    <w:div w:id="1058357153">
                      <w:marLeft w:val="0"/>
                      <w:marRight w:val="0"/>
                      <w:marTop w:val="0"/>
                      <w:marBottom w:val="0"/>
                      <w:divBdr>
                        <w:top w:val="none" w:sz="0" w:space="0" w:color="auto"/>
                        <w:left w:val="none" w:sz="0" w:space="0" w:color="auto"/>
                        <w:bottom w:val="none" w:sz="0" w:space="0" w:color="auto"/>
                        <w:right w:val="none" w:sz="0" w:space="0" w:color="auto"/>
                      </w:divBdr>
                      <w:divsChild>
                        <w:div w:id="416173243">
                          <w:marLeft w:val="0"/>
                          <w:marRight w:val="0"/>
                          <w:marTop w:val="0"/>
                          <w:marBottom w:val="0"/>
                          <w:divBdr>
                            <w:top w:val="none" w:sz="0" w:space="0" w:color="auto"/>
                            <w:left w:val="none" w:sz="0" w:space="0" w:color="auto"/>
                            <w:bottom w:val="none" w:sz="0" w:space="0" w:color="auto"/>
                            <w:right w:val="none" w:sz="0" w:space="0" w:color="auto"/>
                          </w:divBdr>
                          <w:divsChild>
                            <w:div w:id="88225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637272">
          <w:marLeft w:val="0"/>
          <w:marRight w:val="0"/>
          <w:marTop w:val="0"/>
          <w:marBottom w:val="0"/>
          <w:divBdr>
            <w:top w:val="none" w:sz="0" w:space="0" w:color="auto"/>
            <w:left w:val="none" w:sz="0" w:space="0" w:color="auto"/>
            <w:bottom w:val="none" w:sz="0" w:space="0" w:color="auto"/>
            <w:right w:val="none" w:sz="0" w:space="0" w:color="auto"/>
          </w:divBdr>
          <w:divsChild>
            <w:div w:id="1780026108">
              <w:marLeft w:val="0"/>
              <w:marRight w:val="0"/>
              <w:marTop w:val="0"/>
              <w:marBottom w:val="0"/>
              <w:divBdr>
                <w:top w:val="none" w:sz="0" w:space="0" w:color="auto"/>
                <w:left w:val="none" w:sz="0" w:space="0" w:color="auto"/>
                <w:bottom w:val="none" w:sz="0" w:space="0" w:color="auto"/>
                <w:right w:val="none" w:sz="0" w:space="0" w:color="auto"/>
              </w:divBdr>
              <w:divsChild>
                <w:div w:id="48505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5278">
          <w:marLeft w:val="0"/>
          <w:marRight w:val="0"/>
          <w:marTop w:val="0"/>
          <w:marBottom w:val="0"/>
          <w:divBdr>
            <w:top w:val="none" w:sz="0" w:space="0" w:color="auto"/>
            <w:left w:val="none" w:sz="0" w:space="0" w:color="auto"/>
            <w:bottom w:val="none" w:sz="0" w:space="0" w:color="auto"/>
            <w:right w:val="none" w:sz="0" w:space="0" w:color="auto"/>
          </w:divBdr>
          <w:divsChild>
            <w:div w:id="728579392">
              <w:marLeft w:val="0"/>
              <w:marRight w:val="0"/>
              <w:marTop w:val="0"/>
              <w:marBottom w:val="0"/>
              <w:divBdr>
                <w:top w:val="none" w:sz="0" w:space="0" w:color="auto"/>
                <w:left w:val="none" w:sz="0" w:space="0" w:color="auto"/>
                <w:bottom w:val="none" w:sz="0" w:space="0" w:color="auto"/>
                <w:right w:val="none" w:sz="0" w:space="0" w:color="auto"/>
              </w:divBdr>
              <w:divsChild>
                <w:div w:id="749035996">
                  <w:marLeft w:val="0"/>
                  <w:marRight w:val="0"/>
                  <w:marTop w:val="0"/>
                  <w:marBottom w:val="0"/>
                  <w:divBdr>
                    <w:top w:val="none" w:sz="0" w:space="0" w:color="auto"/>
                    <w:left w:val="none" w:sz="0" w:space="0" w:color="auto"/>
                    <w:bottom w:val="none" w:sz="0" w:space="0" w:color="auto"/>
                    <w:right w:val="none" w:sz="0" w:space="0" w:color="auto"/>
                  </w:divBdr>
                  <w:divsChild>
                    <w:div w:id="1731465872">
                      <w:marLeft w:val="0"/>
                      <w:marRight w:val="0"/>
                      <w:marTop w:val="0"/>
                      <w:marBottom w:val="0"/>
                      <w:divBdr>
                        <w:top w:val="none" w:sz="0" w:space="0" w:color="auto"/>
                        <w:left w:val="none" w:sz="0" w:space="0" w:color="auto"/>
                        <w:bottom w:val="none" w:sz="0" w:space="0" w:color="auto"/>
                        <w:right w:val="none" w:sz="0" w:space="0" w:color="auto"/>
                      </w:divBdr>
                      <w:divsChild>
                        <w:div w:id="432021595">
                          <w:marLeft w:val="0"/>
                          <w:marRight w:val="0"/>
                          <w:marTop w:val="0"/>
                          <w:marBottom w:val="0"/>
                          <w:divBdr>
                            <w:top w:val="none" w:sz="0" w:space="0" w:color="auto"/>
                            <w:left w:val="none" w:sz="0" w:space="0" w:color="auto"/>
                            <w:bottom w:val="none" w:sz="0" w:space="0" w:color="auto"/>
                            <w:right w:val="none" w:sz="0" w:space="0" w:color="auto"/>
                          </w:divBdr>
                          <w:divsChild>
                            <w:div w:id="182835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276355">
                  <w:marLeft w:val="0"/>
                  <w:marRight w:val="0"/>
                  <w:marTop w:val="0"/>
                  <w:marBottom w:val="0"/>
                  <w:divBdr>
                    <w:top w:val="none" w:sz="0" w:space="0" w:color="auto"/>
                    <w:left w:val="none" w:sz="0" w:space="0" w:color="auto"/>
                    <w:bottom w:val="none" w:sz="0" w:space="0" w:color="auto"/>
                    <w:right w:val="none" w:sz="0" w:space="0" w:color="auto"/>
                  </w:divBdr>
                  <w:divsChild>
                    <w:div w:id="713893436">
                      <w:marLeft w:val="0"/>
                      <w:marRight w:val="0"/>
                      <w:marTop w:val="0"/>
                      <w:marBottom w:val="0"/>
                      <w:divBdr>
                        <w:top w:val="none" w:sz="0" w:space="0" w:color="auto"/>
                        <w:left w:val="none" w:sz="0" w:space="0" w:color="auto"/>
                        <w:bottom w:val="none" w:sz="0" w:space="0" w:color="auto"/>
                        <w:right w:val="none" w:sz="0" w:space="0" w:color="auto"/>
                      </w:divBdr>
                      <w:divsChild>
                        <w:div w:id="1232080798">
                          <w:marLeft w:val="0"/>
                          <w:marRight w:val="0"/>
                          <w:marTop w:val="0"/>
                          <w:marBottom w:val="0"/>
                          <w:divBdr>
                            <w:top w:val="none" w:sz="0" w:space="0" w:color="auto"/>
                            <w:left w:val="none" w:sz="0" w:space="0" w:color="auto"/>
                            <w:bottom w:val="none" w:sz="0" w:space="0" w:color="auto"/>
                            <w:right w:val="none" w:sz="0" w:space="0" w:color="auto"/>
                          </w:divBdr>
                          <w:divsChild>
                            <w:div w:id="170826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983182">
                  <w:marLeft w:val="0"/>
                  <w:marRight w:val="0"/>
                  <w:marTop w:val="0"/>
                  <w:marBottom w:val="0"/>
                  <w:divBdr>
                    <w:top w:val="none" w:sz="0" w:space="0" w:color="auto"/>
                    <w:left w:val="none" w:sz="0" w:space="0" w:color="auto"/>
                    <w:bottom w:val="none" w:sz="0" w:space="0" w:color="auto"/>
                    <w:right w:val="none" w:sz="0" w:space="0" w:color="auto"/>
                  </w:divBdr>
                  <w:divsChild>
                    <w:div w:id="555239287">
                      <w:marLeft w:val="0"/>
                      <w:marRight w:val="0"/>
                      <w:marTop w:val="0"/>
                      <w:marBottom w:val="0"/>
                      <w:divBdr>
                        <w:top w:val="none" w:sz="0" w:space="0" w:color="auto"/>
                        <w:left w:val="none" w:sz="0" w:space="0" w:color="auto"/>
                        <w:bottom w:val="none" w:sz="0" w:space="0" w:color="auto"/>
                        <w:right w:val="none" w:sz="0" w:space="0" w:color="auto"/>
                      </w:divBdr>
                      <w:divsChild>
                        <w:div w:id="1377239308">
                          <w:marLeft w:val="0"/>
                          <w:marRight w:val="0"/>
                          <w:marTop w:val="0"/>
                          <w:marBottom w:val="0"/>
                          <w:divBdr>
                            <w:top w:val="none" w:sz="0" w:space="0" w:color="auto"/>
                            <w:left w:val="none" w:sz="0" w:space="0" w:color="auto"/>
                            <w:bottom w:val="none" w:sz="0" w:space="0" w:color="auto"/>
                            <w:right w:val="none" w:sz="0" w:space="0" w:color="auto"/>
                          </w:divBdr>
                          <w:divsChild>
                            <w:div w:id="10211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657616">
                  <w:marLeft w:val="0"/>
                  <w:marRight w:val="0"/>
                  <w:marTop w:val="0"/>
                  <w:marBottom w:val="0"/>
                  <w:divBdr>
                    <w:top w:val="none" w:sz="0" w:space="0" w:color="auto"/>
                    <w:left w:val="none" w:sz="0" w:space="0" w:color="auto"/>
                    <w:bottom w:val="none" w:sz="0" w:space="0" w:color="auto"/>
                    <w:right w:val="none" w:sz="0" w:space="0" w:color="auto"/>
                  </w:divBdr>
                  <w:divsChild>
                    <w:div w:id="380717903">
                      <w:marLeft w:val="0"/>
                      <w:marRight w:val="0"/>
                      <w:marTop w:val="0"/>
                      <w:marBottom w:val="0"/>
                      <w:divBdr>
                        <w:top w:val="none" w:sz="0" w:space="0" w:color="auto"/>
                        <w:left w:val="none" w:sz="0" w:space="0" w:color="auto"/>
                        <w:bottom w:val="none" w:sz="0" w:space="0" w:color="auto"/>
                        <w:right w:val="none" w:sz="0" w:space="0" w:color="auto"/>
                      </w:divBdr>
                      <w:divsChild>
                        <w:div w:id="1534078186">
                          <w:marLeft w:val="0"/>
                          <w:marRight w:val="0"/>
                          <w:marTop w:val="0"/>
                          <w:marBottom w:val="0"/>
                          <w:divBdr>
                            <w:top w:val="none" w:sz="0" w:space="0" w:color="auto"/>
                            <w:left w:val="none" w:sz="0" w:space="0" w:color="auto"/>
                            <w:bottom w:val="none" w:sz="0" w:space="0" w:color="auto"/>
                            <w:right w:val="none" w:sz="0" w:space="0" w:color="auto"/>
                          </w:divBdr>
                          <w:divsChild>
                            <w:div w:id="14551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275113">
                  <w:marLeft w:val="0"/>
                  <w:marRight w:val="0"/>
                  <w:marTop w:val="0"/>
                  <w:marBottom w:val="0"/>
                  <w:divBdr>
                    <w:top w:val="none" w:sz="0" w:space="0" w:color="auto"/>
                    <w:left w:val="none" w:sz="0" w:space="0" w:color="auto"/>
                    <w:bottom w:val="none" w:sz="0" w:space="0" w:color="auto"/>
                    <w:right w:val="none" w:sz="0" w:space="0" w:color="auto"/>
                  </w:divBdr>
                  <w:divsChild>
                    <w:div w:id="210112657">
                      <w:marLeft w:val="0"/>
                      <w:marRight w:val="0"/>
                      <w:marTop w:val="0"/>
                      <w:marBottom w:val="0"/>
                      <w:divBdr>
                        <w:top w:val="none" w:sz="0" w:space="0" w:color="auto"/>
                        <w:left w:val="none" w:sz="0" w:space="0" w:color="auto"/>
                        <w:bottom w:val="none" w:sz="0" w:space="0" w:color="auto"/>
                        <w:right w:val="none" w:sz="0" w:space="0" w:color="auto"/>
                      </w:divBdr>
                      <w:divsChild>
                        <w:div w:id="762798954">
                          <w:marLeft w:val="0"/>
                          <w:marRight w:val="0"/>
                          <w:marTop w:val="0"/>
                          <w:marBottom w:val="0"/>
                          <w:divBdr>
                            <w:top w:val="none" w:sz="0" w:space="0" w:color="auto"/>
                            <w:left w:val="none" w:sz="0" w:space="0" w:color="auto"/>
                            <w:bottom w:val="none" w:sz="0" w:space="0" w:color="auto"/>
                            <w:right w:val="none" w:sz="0" w:space="0" w:color="auto"/>
                          </w:divBdr>
                          <w:divsChild>
                            <w:div w:id="115379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2124</Words>
  <Characters>12109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2025-10-14T02:21:00Z</dcterms:created>
  <dcterms:modified xsi:type="dcterms:W3CDTF">2025-10-14T02:30:00Z</dcterms:modified>
</cp:coreProperties>
</file>